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0" w:type="dxa"/>
        <w:tblInd w:w="-124" w:type="dxa"/>
        <w:shd w:val="clear" w:color="auto" w:fill="D9D9D9" w:themeFill="background1" w:themeFillShade="D9"/>
        <w:tblCellMar>
          <w:top w:w="81" w:type="dxa"/>
          <w:left w:w="115" w:type="dxa"/>
          <w:right w:w="115" w:type="dxa"/>
        </w:tblCellMar>
        <w:tblLook w:val="04A0" w:firstRow="1" w:lastRow="0" w:firstColumn="1" w:lastColumn="0" w:noHBand="0" w:noVBand="1"/>
      </w:tblPr>
      <w:tblGrid>
        <w:gridCol w:w="9320"/>
      </w:tblGrid>
      <w:tr w:rsidR="00AC5713" w14:paraId="398C3F7E" w14:textId="77777777" w:rsidTr="00BA26F9">
        <w:trPr>
          <w:trHeight w:val="434"/>
        </w:trPr>
        <w:tc>
          <w:tcPr>
            <w:tcW w:w="9320" w:type="dxa"/>
            <w:tcBorders>
              <w:top w:val="single" w:sz="17" w:space="0" w:color="000000"/>
              <w:left w:val="single" w:sz="17" w:space="0" w:color="000000"/>
              <w:bottom w:val="nil"/>
              <w:right w:val="single" w:sz="17" w:space="0" w:color="000000"/>
            </w:tcBorders>
            <w:shd w:val="clear" w:color="auto" w:fill="D9D9D9" w:themeFill="background1" w:themeFillShade="D9"/>
          </w:tcPr>
          <w:p w14:paraId="000ACDF7" w14:textId="77777777" w:rsidR="00AC5713" w:rsidRDefault="006A4945">
            <w:pPr>
              <w:spacing w:after="0" w:line="259" w:lineRule="auto"/>
              <w:ind w:left="0" w:right="3" w:firstLine="0"/>
              <w:jc w:val="center"/>
            </w:pPr>
            <w:r>
              <w:rPr>
                <w:b/>
                <w:sz w:val="32"/>
              </w:rPr>
              <w:t xml:space="preserve">STATUTS  </w:t>
            </w:r>
          </w:p>
        </w:tc>
      </w:tr>
      <w:tr w:rsidR="00AC5713" w14:paraId="5A4FD7E3" w14:textId="77777777" w:rsidTr="00BA26F9">
        <w:trPr>
          <w:trHeight w:val="1920"/>
        </w:trPr>
        <w:tc>
          <w:tcPr>
            <w:tcW w:w="9320" w:type="dxa"/>
            <w:tcBorders>
              <w:top w:val="nil"/>
              <w:left w:val="single" w:sz="17" w:space="0" w:color="000000"/>
              <w:bottom w:val="single" w:sz="17" w:space="0" w:color="000000"/>
              <w:right w:val="single" w:sz="17" w:space="0" w:color="000000"/>
            </w:tcBorders>
            <w:shd w:val="clear" w:color="auto" w:fill="D9D9D9" w:themeFill="background1" w:themeFillShade="D9"/>
          </w:tcPr>
          <w:p w14:paraId="546C988B" w14:textId="77777777" w:rsidR="00AC5713" w:rsidRDefault="006A4945">
            <w:pPr>
              <w:spacing w:after="0" w:line="259" w:lineRule="auto"/>
              <w:ind w:left="0" w:right="2" w:firstLine="0"/>
              <w:jc w:val="center"/>
            </w:pPr>
            <w:r>
              <w:rPr>
                <w:b/>
                <w:sz w:val="32"/>
              </w:rPr>
              <w:t xml:space="preserve">ASSOCIATION INTERCOMMUNALE DE CHASSE AGREEE </w:t>
            </w:r>
          </w:p>
          <w:p w14:paraId="6524F6D1" w14:textId="77777777" w:rsidR="00AC5713" w:rsidRDefault="00BA26F9">
            <w:pPr>
              <w:spacing w:after="0" w:line="259" w:lineRule="auto"/>
              <w:ind w:left="0" w:right="1" w:firstLine="0"/>
              <w:jc w:val="center"/>
              <w:rPr>
                <w:b/>
                <w:sz w:val="32"/>
              </w:rPr>
            </w:pPr>
            <w:r>
              <w:rPr>
                <w:b/>
                <w:sz w:val="32"/>
              </w:rPr>
              <w:t>(</w:t>
            </w:r>
            <w:r w:rsidRPr="00BA26F9">
              <w:rPr>
                <w:b/>
                <w:sz w:val="32"/>
                <w:u w:val="single"/>
              </w:rPr>
              <w:t>UNION</w:t>
            </w:r>
            <w:r>
              <w:rPr>
                <w:b/>
                <w:sz w:val="32"/>
              </w:rPr>
              <w:t>)</w:t>
            </w:r>
          </w:p>
          <w:p w14:paraId="561DA676" w14:textId="77777777" w:rsidR="00BA26F9" w:rsidRDefault="00BA26F9">
            <w:pPr>
              <w:spacing w:after="0" w:line="259" w:lineRule="auto"/>
              <w:ind w:left="0" w:right="1" w:firstLine="0"/>
              <w:jc w:val="center"/>
              <w:rPr>
                <w:b/>
                <w:sz w:val="32"/>
              </w:rPr>
            </w:pPr>
          </w:p>
          <w:p w14:paraId="4A87E458" w14:textId="77777777" w:rsidR="00BA26F9" w:rsidRDefault="00BA26F9">
            <w:pPr>
              <w:spacing w:after="0" w:line="259" w:lineRule="auto"/>
              <w:ind w:left="0" w:right="1" w:firstLine="0"/>
              <w:jc w:val="center"/>
            </w:pPr>
            <w:r>
              <w:rPr>
                <w:b/>
                <w:sz w:val="32"/>
              </w:rPr>
              <w:t>de…………………………………………………………………..</w:t>
            </w:r>
          </w:p>
        </w:tc>
      </w:tr>
    </w:tbl>
    <w:p w14:paraId="441A0A16" w14:textId="77777777" w:rsidR="00AC5713" w:rsidRDefault="006A4945" w:rsidP="009D6C1F">
      <w:pPr>
        <w:spacing w:after="120" w:line="259" w:lineRule="auto"/>
        <w:ind w:left="0" w:firstLine="0"/>
      </w:pPr>
      <w:r>
        <w:t xml:space="preserve"> </w:t>
      </w:r>
    </w:p>
    <w:p w14:paraId="3601DA0A" w14:textId="37EABBDE" w:rsidR="00AC5713" w:rsidRPr="007E471C" w:rsidRDefault="006A4945" w:rsidP="007E471C">
      <w:pPr>
        <w:pStyle w:val="Titre1"/>
        <w:ind w:left="-5"/>
        <w:jc w:val="center"/>
        <w:rPr>
          <w:sz w:val="28"/>
        </w:rPr>
      </w:pPr>
      <w:r w:rsidRPr="007E471C">
        <w:rPr>
          <w:sz w:val="28"/>
        </w:rPr>
        <w:t>ARTICLE 1</w:t>
      </w:r>
      <w:r w:rsidRPr="007E471C">
        <w:rPr>
          <w:sz w:val="28"/>
          <w:u w:val="none"/>
        </w:rPr>
        <w:t xml:space="preserve"> </w:t>
      </w:r>
      <w:r w:rsidR="007E471C" w:rsidRPr="007E471C">
        <w:rPr>
          <w:sz w:val="28"/>
          <w:u w:val="none"/>
        </w:rPr>
        <w:t>– Dénomination</w:t>
      </w:r>
    </w:p>
    <w:p w14:paraId="62B17F92" w14:textId="77777777" w:rsidR="007E471C" w:rsidRDefault="006A4945" w:rsidP="00C10233">
      <w:pPr>
        <w:pStyle w:val="Paragraphedeliste"/>
        <w:numPr>
          <w:ilvl w:val="0"/>
          <w:numId w:val="4"/>
        </w:numPr>
        <w:ind w:left="-5"/>
      </w:pPr>
      <w:r>
        <w:t>En application des dispositions législatives et réglementaires du Cod</w:t>
      </w:r>
      <w:r w:rsidR="009D6C1F">
        <w:t>e de l'environnement relatives</w:t>
      </w:r>
      <w:r w:rsidR="00D6343D">
        <w:t xml:space="preserve">  </w:t>
      </w:r>
      <w:r w:rsidR="009D6C1F">
        <w:t xml:space="preserve"> aux</w:t>
      </w:r>
      <w:r w:rsidR="00D6343D">
        <w:t xml:space="preserve">   </w:t>
      </w:r>
      <w:r w:rsidR="009D6C1F">
        <w:t xml:space="preserve"> associations</w:t>
      </w:r>
      <w:r w:rsidR="00D6343D">
        <w:t xml:space="preserve"> </w:t>
      </w:r>
      <w:r w:rsidR="009D6C1F">
        <w:t xml:space="preserve"> </w:t>
      </w:r>
      <w:r w:rsidR="00D6343D">
        <w:t xml:space="preserve"> </w:t>
      </w:r>
      <w:r>
        <w:t xml:space="preserve">communales </w:t>
      </w:r>
      <w:r>
        <w:tab/>
      </w:r>
      <w:r w:rsidR="00D6343D">
        <w:t xml:space="preserve">de </w:t>
      </w:r>
      <w:r>
        <w:t>chasse</w:t>
      </w:r>
      <w:r w:rsidR="00D6343D">
        <w:t xml:space="preserve"> agréées et aux </w:t>
      </w:r>
      <w:r>
        <w:t xml:space="preserve">associations intercommunales de chasses agréées, il est formé une association intercommunale de chasse agréée. </w:t>
      </w:r>
    </w:p>
    <w:p w14:paraId="1B04D9A1" w14:textId="77777777" w:rsidR="007E471C" w:rsidRDefault="007E471C" w:rsidP="007E471C">
      <w:pPr>
        <w:pStyle w:val="Paragraphedeliste"/>
        <w:ind w:left="-5" w:firstLine="0"/>
      </w:pPr>
    </w:p>
    <w:p w14:paraId="387156D8" w14:textId="4E77F93A" w:rsidR="007E471C" w:rsidRDefault="007E471C" w:rsidP="00C10233">
      <w:pPr>
        <w:pStyle w:val="Paragraphedeliste"/>
        <w:numPr>
          <w:ilvl w:val="0"/>
          <w:numId w:val="4"/>
        </w:numPr>
        <w:ind w:left="-5"/>
      </w:pPr>
      <w:r>
        <w:t xml:space="preserve">Celle-ci est constituée entre les ACCA (et les </w:t>
      </w:r>
      <w:r w:rsidRPr="003C2E0C">
        <w:rPr>
          <w:color w:val="auto"/>
        </w:rPr>
        <w:t>AICA) de [indiquer leur nom et leur siège] :</w:t>
      </w:r>
    </w:p>
    <w:p w14:paraId="1F5E148D" w14:textId="5CA691B2" w:rsidR="007E471C" w:rsidRDefault="007E471C" w:rsidP="007E471C">
      <w:pPr>
        <w:ind w:left="0" w:firstLine="0"/>
      </w:pPr>
      <w:r>
        <w:t>-</w:t>
      </w:r>
    </w:p>
    <w:p w14:paraId="65AA986E" w14:textId="3E8ABE25" w:rsidR="007E471C" w:rsidRDefault="007E471C" w:rsidP="007E471C">
      <w:pPr>
        <w:ind w:left="0" w:firstLine="0"/>
      </w:pPr>
      <w:r>
        <w:t>-</w:t>
      </w:r>
    </w:p>
    <w:p w14:paraId="7D303C6B" w14:textId="782A2D1E" w:rsidR="007E471C" w:rsidRDefault="007E471C" w:rsidP="007E471C">
      <w:pPr>
        <w:ind w:left="0" w:firstLine="0"/>
      </w:pPr>
      <w:r>
        <w:t>-</w:t>
      </w:r>
    </w:p>
    <w:p w14:paraId="23A51136" w14:textId="77777777" w:rsidR="007E471C" w:rsidRDefault="007E471C" w:rsidP="007E471C">
      <w:pPr>
        <w:ind w:left="0" w:firstLine="0"/>
      </w:pPr>
      <w:r>
        <w:t>Elle prend pour nom : ASSOCIATION INTERCOMMUNALE DE CHASSE AGREEE DE ………………………………………………………………………………………………………………………………….…………….</w:t>
      </w:r>
    </w:p>
    <w:p w14:paraId="413928F2" w14:textId="77777777" w:rsidR="007E471C" w:rsidRDefault="007E471C" w:rsidP="007E471C">
      <w:pPr>
        <w:ind w:left="0" w:firstLine="0"/>
      </w:pPr>
    </w:p>
    <w:p w14:paraId="7B1B4B2F" w14:textId="77777777" w:rsidR="007E471C" w:rsidRPr="007E471C" w:rsidRDefault="007E471C" w:rsidP="007E471C">
      <w:pPr>
        <w:pStyle w:val="Titre1"/>
        <w:ind w:left="-5"/>
        <w:jc w:val="center"/>
        <w:rPr>
          <w:sz w:val="28"/>
        </w:rPr>
      </w:pPr>
      <w:r w:rsidRPr="007E471C">
        <w:rPr>
          <w:sz w:val="28"/>
        </w:rPr>
        <w:t>ARTICLE 2</w:t>
      </w:r>
      <w:r w:rsidRPr="007E471C">
        <w:rPr>
          <w:sz w:val="28"/>
          <w:u w:val="none"/>
        </w:rPr>
        <w:t xml:space="preserve"> – Objet social</w:t>
      </w:r>
    </w:p>
    <w:p w14:paraId="18A58690" w14:textId="77777777" w:rsidR="007E471C" w:rsidRDefault="00BA26F9" w:rsidP="006120B8">
      <w:pPr>
        <w:pStyle w:val="Paragraphedeliste"/>
        <w:numPr>
          <w:ilvl w:val="0"/>
          <w:numId w:val="4"/>
        </w:numPr>
        <w:ind w:left="-5"/>
      </w:pPr>
      <w:r>
        <w:t>L’association est constituée conformément à la loi du 1</w:t>
      </w:r>
      <w:r w:rsidRPr="007E471C">
        <w:rPr>
          <w:vertAlign w:val="superscript"/>
        </w:rPr>
        <w:t>er</w:t>
      </w:r>
      <w:r>
        <w:t xml:space="preserve"> juillet 1901 relative au contrat d’association et à ses textes d’application. </w:t>
      </w:r>
    </w:p>
    <w:p w14:paraId="140A63B2" w14:textId="77777777" w:rsidR="007E471C" w:rsidRDefault="007E471C" w:rsidP="007E471C">
      <w:pPr>
        <w:pStyle w:val="Paragraphedeliste"/>
        <w:ind w:left="-5" w:firstLine="0"/>
      </w:pPr>
    </w:p>
    <w:p w14:paraId="6818C736" w14:textId="3DE95538" w:rsidR="00E705A0" w:rsidRDefault="00BA26F9" w:rsidP="00E705A0">
      <w:pPr>
        <w:pStyle w:val="Paragraphedeliste"/>
        <w:numPr>
          <w:ilvl w:val="0"/>
          <w:numId w:val="4"/>
        </w:numPr>
        <w:ind w:left="-5"/>
      </w:pPr>
      <w:r>
        <w:t>Elle a pour but</w:t>
      </w:r>
      <w:r w:rsidR="00E705A0">
        <w:t>,</w:t>
      </w:r>
      <w:r>
        <w:t xml:space="preserve"> dans le cadre du Code de l'environnement, </w:t>
      </w:r>
      <w:r w:rsidR="00E705A0">
        <w:t xml:space="preserve">notamment : </w:t>
      </w:r>
    </w:p>
    <w:p w14:paraId="6B912C77" w14:textId="77777777" w:rsidR="00E705A0" w:rsidRDefault="006A4945" w:rsidP="00E705A0">
      <w:pPr>
        <w:pStyle w:val="Paragraphedeliste"/>
        <w:numPr>
          <w:ilvl w:val="0"/>
          <w:numId w:val="7"/>
        </w:numPr>
      </w:pPr>
      <w:r>
        <w:t>d’assurer une bonne organisat</w:t>
      </w:r>
      <w:r w:rsidR="00E705A0">
        <w:t>ion technique de la chasse ;</w:t>
      </w:r>
    </w:p>
    <w:p w14:paraId="49B0DB33" w14:textId="77777777" w:rsidR="00E705A0" w:rsidRDefault="00BA26F9" w:rsidP="00E705A0">
      <w:pPr>
        <w:pStyle w:val="Paragraphedeliste"/>
        <w:numPr>
          <w:ilvl w:val="0"/>
          <w:numId w:val="7"/>
        </w:numPr>
      </w:pPr>
      <w:r>
        <w:t>de</w:t>
      </w:r>
      <w:r w:rsidR="006A4945">
        <w:t xml:space="preserve"> favorise</w:t>
      </w:r>
      <w:r>
        <w:t>r</w:t>
      </w:r>
      <w:r w:rsidR="006A4945">
        <w:t xml:space="preserve"> sur son territoire le développement du gibier et de la faune sauvage dans le respect d’un véritable éq</w:t>
      </w:r>
      <w:r w:rsidR="00E705A0">
        <w:t>uilibre agro-</w:t>
      </w:r>
      <w:proofErr w:type="spellStart"/>
      <w:r w:rsidR="00E705A0">
        <w:t>sylvo</w:t>
      </w:r>
      <w:proofErr w:type="spellEnd"/>
      <w:r w:rsidR="00E705A0">
        <w:t xml:space="preserve">-cynégétique ; </w:t>
      </w:r>
    </w:p>
    <w:p w14:paraId="0FE7AD08" w14:textId="77777777" w:rsidR="00E705A0" w:rsidRDefault="00E705A0" w:rsidP="00E705A0">
      <w:pPr>
        <w:pStyle w:val="Paragraphedeliste"/>
        <w:numPr>
          <w:ilvl w:val="0"/>
          <w:numId w:val="7"/>
        </w:numPr>
      </w:pPr>
      <w:r>
        <w:t xml:space="preserve">de permettre </w:t>
      </w:r>
      <w:r w:rsidR="006A4945">
        <w:t>l’éducation cynégétique d</w:t>
      </w:r>
      <w:r>
        <w:t xml:space="preserve">e ses membres et des chasseurs ; </w:t>
      </w:r>
    </w:p>
    <w:p w14:paraId="6DD30672" w14:textId="308FD74F" w:rsidR="00E705A0" w:rsidRDefault="00E705A0" w:rsidP="00E705A0">
      <w:pPr>
        <w:pStyle w:val="Paragraphedeliste"/>
        <w:numPr>
          <w:ilvl w:val="0"/>
          <w:numId w:val="7"/>
        </w:numPr>
      </w:pPr>
      <w:r>
        <w:t xml:space="preserve">de mettre en œuvre </w:t>
      </w:r>
      <w:r w:rsidR="006A4945">
        <w:t>la ré</w:t>
      </w:r>
      <w:r w:rsidR="00480B3F">
        <w:t>gulation des animaux susceptibles d’occasionner des dégâts</w:t>
      </w:r>
      <w:r>
        <w:t xml:space="preserve"> ; </w:t>
      </w:r>
    </w:p>
    <w:p w14:paraId="6935F5F6" w14:textId="7F947AEF" w:rsidR="00E705A0" w:rsidRDefault="00E705A0" w:rsidP="00E705A0">
      <w:pPr>
        <w:pStyle w:val="Paragraphedeliste"/>
        <w:numPr>
          <w:ilvl w:val="0"/>
          <w:numId w:val="7"/>
        </w:numPr>
      </w:pPr>
      <w:r>
        <w:t>de veiller</w:t>
      </w:r>
      <w:r w:rsidR="006A4945">
        <w:t xml:space="preserve"> au respect des plans de chasse en y affectant les ressources appropriées</w:t>
      </w:r>
      <w:r>
        <w:t>, en délivrant notamment des cartes de chasse temporaires.</w:t>
      </w:r>
    </w:p>
    <w:p w14:paraId="7E3D1157" w14:textId="77777777" w:rsidR="00E705A0" w:rsidRDefault="00E705A0" w:rsidP="00E705A0">
      <w:pPr>
        <w:pStyle w:val="Paragraphedeliste"/>
        <w:ind w:firstLine="0"/>
      </w:pPr>
    </w:p>
    <w:p w14:paraId="6E85DFA6" w14:textId="77777777" w:rsidR="00E705A0" w:rsidRDefault="00E705A0" w:rsidP="00E705A0">
      <w:pPr>
        <w:pStyle w:val="Paragraphedeliste"/>
        <w:numPr>
          <w:ilvl w:val="0"/>
          <w:numId w:val="4"/>
        </w:numPr>
        <w:ind w:left="-5"/>
      </w:pPr>
      <w:r>
        <w:t>Elle a également pour objet d’apporter la contribution des chasseurs à la conservation des habitats naturels, de la faune et de la flore sauvages.</w:t>
      </w:r>
    </w:p>
    <w:p w14:paraId="25441596" w14:textId="77777777" w:rsidR="007E471C" w:rsidRDefault="007E471C" w:rsidP="007E471C">
      <w:pPr>
        <w:pStyle w:val="Paragraphedeliste"/>
      </w:pPr>
    </w:p>
    <w:p w14:paraId="45F71FA1" w14:textId="70BD1A6E" w:rsidR="007E471C" w:rsidRDefault="007E471C" w:rsidP="00E705A0">
      <w:pPr>
        <w:pStyle w:val="Paragraphedeliste"/>
        <w:numPr>
          <w:ilvl w:val="0"/>
          <w:numId w:val="4"/>
        </w:numPr>
        <w:ind w:left="-5"/>
      </w:pPr>
      <w:r>
        <w:t xml:space="preserve">Son activité s’exerce dans le respect des propriétés, des cultures et des récoltes ; elle est coordonnée </w:t>
      </w:r>
      <w:bookmarkStart w:id="0" w:name="_GoBack"/>
      <w:bookmarkEnd w:id="0"/>
      <w:r>
        <w:t xml:space="preserve">par la fédération départementale ou interdépartementale des chasseurs. </w:t>
      </w:r>
    </w:p>
    <w:p w14:paraId="25C09D32" w14:textId="2D7D962E" w:rsidR="007E471C" w:rsidRDefault="007E471C" w:rsidP="00FD1A5A">
      <w:pPr>
        <w:pStyle w:val="Paragraphedeliste"/>
        <w:numPr>
          <w:ilvl w:val="0"/>
          <w:numId w:val="4"/>
        </w:numPr>
        <w:ind w:left="-5"/>
      </w:pPr>
      <w:r>
        <w:lastRenderedPageBreak/>
        <w:t xml:space="preserve">Elle participe à la représentation et à la défense des intérêts des chasseurs. </w:t>
      </w:r>
    </w:p>
    <w:p w14:paraId="6FF32890" w14:textId="77777777" w:rsidR="007E471C" w:rsidRDefault="007E471C" w:rsidP="007E471C">
      <w:pPr>
        <w:pStyle w:val="Paragraphedeliste"/>
      </w:pPr>
    </w:p>
    <w:p w14:paraId="1B5269FE" w14:textId="695B55B0" w:rsidR="004E761B" w:rsidRDefault="004E761B" w:rsidP="009759B0">
      <w:pPr>
        <w:pStyle w:val="Paragraphedeliste"/>
        <w:numPr>
          <w:ilvl w:val="0"/>
          <w:numId w:val="4"/>
        </w:numPr>
        <w:ind w:left="-5"/>
      </w:pPr>
      <w:r>
        <w:t xml:space="preserve">Elle a pour objet : </w:t>
      </w:r>
    </w:p>
    <w:p w14:paraId="43B8E7B3" w14:textId="77777777" w:rsidR="004E761B" w:rsidRDefault="004E761B" w:rsidP="004E761B">
      <w:pPr>
        <w:ind w:left="-5"/>
      </w:pPr>
      <w:r>
        <w:t>1°) la mise en commun des territoires de chasse des ACCA (et des AICA) qui la composent</w:t>
      </w:r>
      <w:r w:rsidR="00B454A6">
        <w:t xml:space="preserve"> et qui doivent être contigus</w:t>
      </w:r>
      <w:r>
        <w:t xml:space="preserve">, </w:t>
      </w:r>
    </w:p>
    <w:p w14:paraId="279DA13C" w14:textId="77777777" w:rsidR="004E761B" w:rsidRDefault="004E761B" w:rsidP="004E761B">
      <w:pPr>
        <w:ind w:left="-5"/>
      </w:pPr>
      <w:r>
        <w:t xml:space="preserve">2°) l’exercice de la chasse, </w:t>
      </w:r>
    </w:p>
    <w:p w14:paraId="653F4127" w14:textId="77777777" w:rsidR="004E761B" w:rsidRDefault="004E761B" w:rsidP="004E761B">
      <w:pPr>
        <w:ind w:left="-5"/>
      </w:pPr>
      <w:r>
        <w:t xml:space="preserve">3°) la création ou la mise en commun de réserves de chasse, </w:t>
      </w:r>
    </w:p>
    <w:p w14:paraId="46B36483" w14:textId="77777777" w:rsidR="004E761B" w:rsidRDefault="004E761B" w:rsidP="004E761B">
      <w:pPr>
        <w:ind w:left="-5"/>
      </w:pPr>
      <w:r>
        <w:t xml:space="preserve">4°) la garderie et la surveillance des territoires, </w:t>
      </w:r>
    </w:p>
    <w:p w14:paraId="6B23CC48" w14:textId="77777777" w:rsidR="004E761B" w:rsidRDefault="004E761B" w:rsidP="004E761B">
      <w:pPr>
        <w:ind w:left="-5"/>
      </w:pPr>
      <w:r>
        <w:t xml:space="preserve">5°) la mise en œuvre d’actions de repeuplement, </w:t>
      </w:r>
    </w:p>
    <w:p w14:paraId="5760C610" w14:textId="390E3864" w:rsidR="004E761B" w:rsidRDefault="004E761B" w:rsidP="004E761B">
      <w:pPr>
        <w:ind w:left="-5"/>
      </w:pPr>
      <w:r>
        <w:t>6°) la régulation des animaux</w:t>
      </w:r>
      <w:r w:rsidR="00480B3F">
        <w:t xml:space="preserve"> susceptibles d’occasionner des dégâts</w:t>
      </w:r>
      <w:r>
        <w:t xml:space="preserve"> par le recours au piégeage notamment, </w:t>
      </w:r>
    </w:p>
    <w:p w14:paraId="369B40D6" w14:textId="77777777" w:rsidR="004E761B" w:rsidRDefault="004E761B" w:rsidP="004E761B">
      <w:pPr>
        <w:spacing w:after="2" w:line="357" w:lineRule="auto"/>
        <w:ind w:left="-5" w:right="3827"/>
      </w:pPr>
      <w:r>
        <w:t>7°) la défense et la protection des milieux naturels,</w:t>
      </w:r>
    </w:p>
    <w:p w14:paraId="7D13103B" w14:textId="77777777" w:rsidR="004E761B" w:rsidRDefault="004E761B" w:rsidP="00B454A6">
      <w:pPr>
        <w:spacing w:after="2" w:line="357" w:lineRule="auto"/>
        <w:ind w:left="-5" w:right="2980"/>
      </w:pPr>
      <w:r>
        <w:t xml:space="preserve">8°) toute autre réalisation en relation avec son objet social, </w:t>
      </w:r>
    </w:p>
    <w:p w14:paraId="5F629401" w14:textId="77777777" w:rsidR="004E761B" w:rsidRDefault="004E761B" w:rsidP="004E761B">
      <w:pPr>
        <w:ind w:left="-5"/>
      </w:pPr>
      <w:r>
        <w:t xml:space="preserve">Selon les modalités qui suivent : </w:t>
      </w:r>
    </w:p>
    <w:p w14:paraId="63D4CBD8" w14:textId="77777777" w:rsidR="004E761B" w:rsidRDefault="004E761B" w:rsidP="004E761B">
      <w:pPr>
        <w:spacing w:after="8"/>
        <w:ind w:left="-5"/>
      </w:pPr>
      <w:r>
        <w:t>………………………………………………………………………………………………………………………………………………</w:t>
      </w:r>
    </w:p>
    <w:p w14:paraId="759D035E" w14:textId="77777777" w:rsidR="00AC5713" w:rsidRDefault="004E761B" w:rsidP="00BA5310">
      <w:pPr>
        <w:spacing w:after="8"/>
        <w:ind w:left="-5"/>
      </w:pPr>
      <w:r>
        <w:t>……………...…………………………………………</w:t>
      </w:r>
      <w:r w:rsidR="00BA5310">
        <w:t>……………………………………………………………………………………</w:t>
      </w:r>
    </w:p>
    <w:p w14:paraId="21E120D7" w14:textId="77777777" w:rsidR="007E471C" w:rsidRDefault="007E471C" w:rsidP="00BA5310">
      <w:pPr>
        <w:spacing w:after="8"/>
        <w:ind w:left="-5"/>
      </w:pPr>
    </w:p>
    <w:p w14:paraId="23972E8D" w14:textId="4EE21C00" w:rsidR="00AC5713" w:rsidRPr="007E471C" w:rsidRDefault="004E761B" w:rsidP="007E471C">
      <w:pPr>
        <w:pStyle w:val="Titre1"/>
        <w:ind w:left="-5"/>
        <w:jc w:val="center"/>
        <w:rPr>
          <w:sz w:val="28"/>
        </w:rPr>
      </w:pPr>
      <w:r w:rsidRPr="007E471C">
        <w:rPr>
          <w:sz w:val="28"/>
        </w:rPr>
        <w:t>ARTICLE 3</w:t>
      </w:r>
      <w:r w:rsidR="006A4945" w:rsidRPr="007E471C">
        <w:rPr>
          <w:sz w:val="28"/>
          <w:u w:val="none"/>
        </w:rPr>
        <w:t xml:space="preserve"> </w:t>
      </w:r>
      <w:r w:rsidR="007E471C" w:rsidRPr="007E471C">
        <w:rPr>
          <w:sz w:val="28"/>
          <w:u w:val="none"/>
        </w:rPr>
        <w:t>– Siège, durée et année sociale</w:t>
      </w:r>
    </w:p>
    <w:p w14:paraId="7C647C39" w14:textId="77777777" w:rsidR="007E471C" w:rsidRDefault="004E761B" w:rsidP="00AC26A9">
      <w:pPr>
        <w:pStyle w:val="Paragraphedeliste"/>
        <w:numPr>
          <w:ilvl w:val="0"/>
          <w:numId w:val="4"/>
        </w:numPr>
        <w:ind w:left="-5"/>
      </w:pPr>
      <w:r>
        <w:t>Le siège social est fixé à :</w:t>
      </w:r>
      <w:r w:rsidR="007E471C">
        <w:t xml:space="preserve"> ………………………………………………………………………………………………………….</w:t>
      </w:r>
      <w:r>
        <w:t xml:space="preserve"> </w:t>
      </w:r>
    </w:p>
    <w:p w14:paraId="02C7FC35" w14:textId="77777777" w:rsidR="007E471C" w:rsidRDefault="007E471C" w:rsidP="007E471C">
      <w:pPr>
        <w:pStyle w:val="Paragraphedeliste"/>
        <w:ind w:left="-5" w:firstLine="0"/>
      </w:pPr>
    </w:p>
    <w:p w14:paraId="6D989914" w14:textId="77777777" w:rsidR="007E471C" w:rsidRDefault="004E761B" w:rsidP="000420BA">
      <w:pPr>
        <w:pStyle w:val="Paragraphedeliste"/>
        <w:numPr>
          <w:ilvl w:val="0"/>
          <w:numId w:val="4"/>
        </w:numPr>
        <w:ind w:left="-5"/>
      </w:pPr>
      <w:r>
        <w:t xml:space="preserve">Il peut être transféré en un autre lieu sur décision du conseil d'administration ratifiée par l’assemblée générale. </w:t>
      </w:r>
    </w:p>
    <w:p w14:paraId="2B909CB9" w14:textId="77777777" w:rsidR="007E471C" w:rsidRDefault="007E471C" w:rsidP="007E471C">
      <w:pPr>
        <w:pStyle w:val="Paragraphedeliste"/>
      </w:pPr>
    </w:p>
    <w:p w14:paraId="3319B973" w14:textId="77777777" w:rsidR="007E471C" w:rsidRDefault="004E761B" w:rsidP="006549FF">
      <w:pPr>
        <w:pStyle w:val="Paragraphedeliste"/>
        <w:numPr>
          <w:ilvl w:val="0"/>
          <w:numId w:val="4"/>
        </w:numPr>
        <w:spacing w:after="167"/>
        <w:ind w:left="-5"/>
      </w:pPr>
      <w:r>
        <w:t>L’association a une durée de vie illimitée.</w:t>
      </w:r>
    </w:p>
    <w:p w14:paraId="112253A0" w14:textId="77777777" w:rsidR="007E471C" w:rsidRDefault="007E471C" w:rsidP="007E471C">
      <w:pPr>
        <w:pStyle w:val="Paragraphedeliste"/>
      </w:pPr>
    </w:p>
    <w:p w14:paraId="7D0CE762" w14:textId="77777777" w:rsidR="007E471C" w:rsidRDefault="004E761B" w:rsidP="004D37F0">
      <w:pPr>
        <w:pStyle w:val="Paragraphedeliste"/>
        <w:numPr>
          <w:ilvl w:val="0"/>
          <w:numId w:val="4"/>
        </w:numPr>
        <w:spacing w:after="167"/>
        <w:ind w:left="-5"/>
      </w:pPr>
      <w:r>
        <w:t>L’année sociale commence le 1</w:t>
      </w:r>
      <w:r w:rsidRPr="007E471C">
        <w:rPr>
          <w:vertAlign w:val="superscript"/>
        </w:rPr>
        <w:t>er</w:t>
      </w:r>
      <w:r>
        <w:t xml:space="preserve"> juillet et se termine le 30 juin de l’année suivante. </w:t>
      </w:r>
    </w:p>
    <w:p w14:paraId="1CDB39DD" w14:textId="77777777" w:rsidR="007E471C" w:rsidRDefault="007E471C" w:rsidP="007E471C">
      <w:pPr>
        <w:pStyle w:val="Paragraphedeliste"/>
      </w:pPr>
    </w:p>
    <w:p w14:paraId="6C5CE2FA" w14:textId="73158D50" w:rsidR="00AC5713" w:rsidRDefault="004E761B" w:rsidP="004D37F0">
      <w:pPr>
        <w:pStyle w:val="Paragraphedeliste"/>
        <w:numPr>
          <w:ilvl w:val="0"/>
          <w:numId w:val="4"/>
        </w:numPr>
        <w:spacing w:after="167"/>
        <w:ind w:left="-5"/>
      </w:pPr>
      <w:r>
        <w:t xml:space="preserve">L’association est obligatoirement affiliée à la fédération départementale ou interdépartementale des chasseurs dans les conditions prévues par les statuts de celle-ci. </w:t>
      </w:r>
      <w:r w:rsidR="006A4945">
        <w:t xml:space="preserve"> </w:t>
      </w:r>
    </w:p>
    <w:p w14:paraId="6378097D" w14:textId="77777777" w:rsidR="007E471C" w:rsidRDefault="007E471C" w:rsidP="007E471C">
      <w:pPr>
        <w:pStyle w:val="Paragraphedeliste"/>
      </w:pPr>
    </w:p>
    <w:p w14:paraId="07A1E222" w14:textId="3C53EB02" w:rsidR="007E471C" w:rsidRDefault="007E471C" w:rsidP="007E471C">
      <w:pPr>
        <w:pStyle w:val="Titre1"/>
        <w:ind w:left="-5"/>
        <w:jc w:val="center"/>
      </w:pPr>
      <w:r w:rsidRPr="007E471C">
        <w:rPr>
          <w:sz w:val="28"/>
        </w:rPr>
        <w:t>ARTICLE 4</w:t>
      </w:r>
      <w:r w:rsidRPr="007E471C">
        <w:rPr>
          <w:sz w:val="28"/>
          <w:u w:val="none"/>
        </w:rPr>
        <w:t xml:space="preserve"> – Conseil d’Administration</w:t>
      </w:r>
    </w:p>
    <w:p w14:paraId="7CA91BFC" w14:textId="165487BC" w:rsidR="007E471C" w:rsidRPr="003C2E0C" w:rsidRDefault="007E471C" w:rsidP="004C48A1">
      <w:pPr>
        <w:pStyle w:val="Paragraphedeliste"/>
        <w:numPr>
          <w:ilvl w:val="0"/>
          <w:numId w:val="4"/>
        </w:numPr>
        <w:spacing w:after="167"/>
        <w:ind w:left="-5"/>
        <w:rPr>
          <w:color w:val="auto"/>
        </w:rPr>
      </w:pPr>
      <w:r w:rsidRPr="003C2E0C">
        <w:rPr>
          <w:color w:val="auto"/>
        </w:rPr>
        <w:t xml:space="preserve">L’association est administrée par un conseil d'administration composé de …….… membres </w:t>
      </w:r>
      <w:r w:rsidRPr="003C2E0C">
        <w:rPr>
          <w:i/>
          <w:color w:val="auto"/>
        </w:rPr>
        <w:t xml:space="preserve">(6 membres au moins et 18 membres au plus ; article R. 422-74 du Code de l'environnement) </w:t>
      </w:r>
      <w:r w:rsidRPr="003C2E0C">
        <w:rPr>
          <w:color w:val="auto"/>
        </w:rPr>
        <w:t>élus pour trois ans par l’</w:t>
      </w:r>
      <w:r w:rsidR="00037ED1" w:rsidRPr="003C2E0C">
        <w:rPr>
          <w:color w:val="auto"/>
        </w:rPr>
        <w:t>Assemblée Générale, rééligibles</w:t>
      </w:r>
      <w:r w:rsidRPr="003C2E0C">
        <w:rPr>
          <w:color w:val="auto"/>
        </w:rPr>
        <w:t>. Le renouvellement intégral du Conseil d’Administration s’effectue tous les trois ans.</w:t>
      </w:r>
    </w:p>
    <w:p w14:paraId="637B4A7E" w14:textId="77777777" w:rsidR="007E471C" w:rsidRPr="007E471C" w:rsidRDefault="007E471C" w:rsidP="007E471C">
      <w:pPr>
        <w:pStyle w:val="Paragraphedeliste"/>
        <w:spacing w:after="167"/>
        <w:ind w:left="-5" w:firstLine="0"/>
      </w:pPr>
    </w:p>
    <w:p w14:paraId="43443CE9" w14:textId="77777777" w:rsidR="007E471C" w:rsidRDefault="004E761B" w:rsidP="006E460D">
      <w:pPr>
        <w:pStyle w:val="Paragraphedeliste"/>
        <w:numPr>
          <w:ilvl w:val="0"/>
          <w:numId w:val="4"/>
        </w:numPr>
        <w:spacing w:after="167"/>
        <w:ind w:left="-5"/>
      </w:pPr>
      <w:r>
        <w:t>Nul ne peut être membre du conseil d’administration s’il a été condamné depuis moins de 5 ans pour une infraction à la police de la chasse du niveau minimum d’une contravention de 5</w:t>
      </w:r>
      <w:r w:rsidRPr="007E471C">
        <w:rPr>
          <w:vertAlign w:val="superscript"/>
        </w:rPr>
        <w:t>ème</w:t>
      </w:r>
      <w:r>
        <w:t xml:space="preserve"> classe. </w:t>
      </w:r>
    </w:p>
    <w:p w14:paraId="094541A4" w14:textId="77777777" w:rsidR="007E471C" w:rsidRDefault="007E471C" w:rsidP="007E471C">
      <w:pPr>
        <w:pStyle w:val="Paragraphedeliste"/>
      </w:pPr>
    </w:p>
    <w:p w14:paraId="71E4D024" w14:textId="66D09769" w:rsidR="007E471C" w:rsidRDefault="004E761B" w:rsidP="005549E7">
      <w:pPr>
        <w:pStyle w:val="Paragraphedeliste"/>
        <w:numPr>
          <w:ilvl w:val="0"/>
          <w:numId w:val="4"/>
        </w:numPr>
        <w:spacing w:after="167"/>
        <w:ind w:left="-5"/>
      </w:pPr>
      <w:r>
        <w:t>Le conseil d'administration désigne, parmi ses membres, après chaque renouvellement, un bureau composé d’un président, d’un</w:t>
      </w:r>
      <w:r w:rsidR="0066287B">
        <w:t xml:space="preserve"> </w:t>
      </w:r>
      <w:r w:rsidR="0066287B" w:rsidRPr="003C2E0C">
        <w:rPr>
          <w:color w:val="auto"/>
        </w:rPr>
        <w:t xml:space="preserve">ou deux </w:t>
      </w:r>
      <w:r w:rsidRPr="003C2E0C">
        <w:rPr>
          <w:color w:val="auto"/>
        </w:rPr>
        <w:t xml:space="preserve"> vice-président</w:t>
      </w:r>
      <w:r w:rsidR="0066287B" w:rsidRPr="003C2E0C">
        <w:rPr>
          <w:color w:val="auto"/>
        </w:rPr>
        <w:t>s</w:t>
      </w:r>
      <w:r w:rsidRPr="003C2E0C">
        <w:rPr>
          <w:color w:val="auto"/>
        </w:rPr>
        <w:t>, d’</w:t>
      </w:r>
      <w:r w:rsidR="0066287B" w:rsidRPr="003C2E0C">
        <w:rPr>
          <w:color w:val="auto"/>
        </w:rPr>
        <w:t>un trésorier et d’un secrétaire, éventuellement complétés par des secrétaires et trésoriers adjoints.</w:t>
      </w:r>
    </w:p>
    <w:p w14:paraId="18E817B3" w14:textId="77777777" w:rsidR="0066287B" w:rsidRDefault="0066287B" w:rsidP="0066287B">
      <w:pPr>
        <w:pStyle w:val="Paragraphedeliste"/>
      </w:pPr>
    </w:p>
    <w:p w14:paraId="6B4D8B5B" w14:textId="0056EF77" w:rsidR="0066287B" w:rsidRPr="003C2E0C" w:rsidRDefault="0066287B" w:rsidP="005549E7">
      <w:pPr>
        <w:pStyle w:val="Paragraphedeliste"/>
        <w:numPr>
          <w:ilvl w:val="0"/>
          <w:numId w:val="4"/>
        </w:numPr>
        <w:spacing w:after="167"/>
        <w:ind w:left="-5"/>
        <w:rPr>
          <w:color w:val="auto"/>
        </w:rPr>
      </w:pPr>
      <w:r w:rsidRPr="003C2E0C">
        <w:rPr>
          <w:color w:val="auto"/>
        </w:rPr>
        <w:t>La composition du bureau devra assurer la représentation de chaque ACCA adhérente.</w:t>
      </w:r>
      <w:r w:rsidR="00EB78A3">
        <w:rPr>
          <w:color w:val="auto"/>
        </w:rPr>
        <w:t xml:space="preserve"> Ainsi, le nombre de représentants d’une ACCA adhérente au sein du bureau ne peut être inférieur à un. </w:t>
      </w:r>
    </w:p>
    <w:p w14:paraId="31839060" w14:textId="77777777" w:rsidR="007E471C" w:rsidRDefault="007E471C" w:rsidP="007E471C">
      <w:pPr>
        <w:pStyle w:val="Paragraphedeliste"/>
      </w:pPr>
    </w:p>
    <w:p w14:paraId="2500B53B" w14:textId="77777777" w:rsidR="007E471C" w:rsidRDefault="004E761B" w:rsidP="00F25F5E">
      <w:pPr>
        <w:pStyle w:val="Paragraphedeliste"/>
        <w:numPr>
          <w:ilvl w:val="0"/>
          <w:numId w:val="4"/>
        </w:numPr>
        <w:spacing w:after="167"/>
        <w:ind w:left="-5"/>
      </w:pPr>
      <w:r>
        <w:t xml:space="preserve">Toutes les fonctions exercées par le conseil d’administration et le bureau sont gratuites. </w:t>
      </w:r>
    </w:p>
    <w:p w14:paraId="43BC2F29" w14:textId="77777777" w:rsidR="007E471C" w:rsidRDefault="007E471C" w:rsidP="007E471C">
      <w:pPr>
        <w:pStyle w:val="Paragraphedeliste"/>
      </w:pPr>
    </w:p>
    <w:p w14:paraId="7436A909" w14:textId="273552F4" w:rsidR="00AC5713" w:rsidRDefault="004E761B" w:rsidP="00F25F5E">
      <w:pPr>
        <w:pStyle w:val="Paragraphedeliste"/>
        <w:numPr>
          <w:ilvl w:val="0"/>
          <w:numId w:val="4"/>
        </w:numPr>
        <w:spacing w:after="167"/>
        <w:ind w:left="-5"/>
      </w:pPr>
      <w:r>
        <w:t xml:space="preserve">En cas de partage des voix au conseil d'administration, celle du président est prépondérante.  </w:t>
      </w:r>
    </w:p>
    <w:p w14:paraId="50B23D43" w14:textId="77777777" w:rsidR="0049010D" w:rsidRDefault="0049010D" w:rsidP="0049010D">
      <w:pPr>
        <w:pStyle w:val="Paragraphedeliste"/>
      </w:pPr>
    </w:p>
    <w:p w14:paraId="3482624F" w14:textId="77777777" w:rsidR="0049010D" w:rsidRPr="0049010D" w:rsidRDefault="0049010D" w:rsidP="0049010D">
      <w:pPr>
        <w:pStyle w:val="Titre1"/>
        <w:ind w:left="-5"/>
        <w:jc w:val="center"/>
        <w:rPr>
          <w:sz w:val="28"/>
          <w:u w:val="none"/>
        </w:rPr>
      </w:pPr>
      <w:r w:rsidRPr="0049010D">
        <w:rPr>
          <w:sz w:val="28"/>
        </w:rPr>
        <w:t xml:space="preserve">ARTICLE 5 </w:t>
      </w:r>
      <w:r w:rsidRPr="0049010D">
        <w:rPr>
          <w:sz w:val="28"/>
          <w:u w:val="none"/>
        </w:rPr>
        <w:t>– Bureau</w:t>
      </w:r>
    </w:p>
    <w:p w14:paraId="53F822CB" w14:textId="77777777" w:rsidR="0049010D" w:rsidRDefault="0049010D" w:rsidP="00510E53">
      <w:pPr>
        <w:pStyle w:val="Paragraphedeliste"/>
        <w:numPr>
          <w:ilvl w:val="0"/>
          <w:numId w:val="4"/>
        </w:numPr>
        <w:spacing w:after="167"/>
        <w:ind w:left="-5"/>
      </w:pPr>
      <w:r>
        <w:t xml:space="preserve">Le conseil d'administration se réunit au moins quatre fois dans l’année sur convocation du président. Il peut aussi être réuni sur la demande des deux tiers de ses membres. Les délibérations du conseil d'administration ne sont valables que si les deux tiers au moins de ses membres sont présents. </w:t>
      </w:r>
    </w:p>
    <w:p w14:paraId="63736140" w14:textId="77777777" w:rsidR="0049010D" w:rsidRDefault="0049010D" w:rsidP="0049010D">
      <w:pPr>
        <w:pStyle w:val="Paragraphedeliste"/>
        <w:spacing w:after="167"/>
        <w:ind w:left="-5" w:firstLine="0"/>
      </w:pPr>
    </w:p>
    <w:p w14:paraId="01BBB641" w14:textId="10336AFD" w:rsidR="0049010D" w:rsidRDefault="009B46B2" w:rsidP="00C15BB0">
      <w:pPr>
        <w:pStyle w:val="Paragraphedeliste"/>
        <w:numPr>
          <w:ilvl w:val="0"/>
          <w:numId w:val="4"/>
        </w:numPr>
        <w:spacing w:after="167"/>
        <w:ind w:left="-5"/>
      </w:pPr>
      <w:r>
        <w:t xml:space="preserve">Le conseil </w:t>
      </w:r>
      <w:r w:rsidR="00C57544">
        <w:t>d’administration désigne parmi s</w:t>
      </w:r>
      <w:r>
        <w:t>es membres un bureau composé d’un président, un vice-président, un secrétaire et un trésorier.</w:t>
      </w:r>
    </w:p>
    <w:p w14:paraId="00B7CE50" w14:textId="77777777" w:rsidR="0049010D" w:rsidRDefault="0049010D" w:rsidP="0049010D">
      <w:pPr>
        <w:pStyle w:val="Paragraphedeliste"/>
      </w:pPr>
    </w:p>
    <w:p w14:paraId="1B9E741E" w14:textId="456E7A95" w:rsidR="0049010D" w:rsidRDefault="004E761B" w:rsidP="00F95A42">
      <w:pPr>
        <w:pStyle w:val="Paragraphedeliste"/>
        <w:numPr>
          <w:ilvl w:val="0"/>
          <w:numId w:val="4"/>
        </w:numPr>
        <w:spacing w:after="167"/>
        <w:ind w:left="-5" w:right="518"/>
      </w:pPr>
      <w:r>
        <w:t xml:space="preserve">Le président, qui doit jouir du plein exercice des droits civils et civiques, est le représentant légal de l’association en toutes circonstances, notamment en justice et vis-à-vis des tiers. </w:t>
      </w:r>
      <w:r w:rsidR="003C2E0C">
        <w:t>Il ordonnance les dépenses.</w:t>
      </w:r>
    </w:p>
    <w:p w14:paraId="38236C66" w14:textId="77777777" w:rsidR="0049010D" w:rsidRDefault="0049010D" w:rsidP="0049010D">
      <w:pPr>
        <w:pStyle w:val="Paragraphedeliste"/>
      </w:pPr>
    </w:p>
    <w:p w14:paraId="4C9ED437" w14:textId="77777777" w:rsidR="0049010D" w:rsidRDefault="004E761B" w:rsidP="00327F02">
      <w:pPr>
        <w:pStyle w:val="Paragraphedeliste"/>
        <w:numPr>
          <w:ilvl w:val="0"/>
          <w:numId w:val="4"/>
        </w:numPr>
        <w:spacing w:after="167"/>
        <w:ind w:left="-5" w:right="518"/>
      </w:pPr>
      <w:r>
        <w:t xml:space="preserve">Il peut déléguer par écrit tout ou partie de ses pouvoirs à un ou à plusieurs membres du conseil d'administration. </w:t>
      </w:r>
    </w:p>
    <w:p w14:paraId="2D637756" w14:textId="77777777" w:rsidR="0049010D" w:rsidRDefault="0049010D" w:rsidP="0049010D">
      <w:pPr>
        <w:pStyle w:val="Paragraphedeliste"/>
      </w:pPr>
    </w:p>
    <w:p w14:paraId="57EA5906" w14:textId="77777777" w:rsidR="0049010D" w:rsidRDefault="004E761B" w:rsidP="00B2682C">
      <w:pPr>
        <w:pStyle w:val="Paragraphedeliste"/>
        <w:numPr>
          <w:ilvl w:val="0"/>
          <w:numId w:val="4"/>
        </w:numPr>
        <w:spacing w:after="167"/>
        <w:ind w:left="-5" w:right="518"/>
      </w:pPr>
      <w:r>
        <w:t xml:space="preserve">Il agit en justice sur mandat du conseil d'administration auquel il fait rapport. </w:t>
      </w:r>
    </w:p>
    <w:p w14:paraId="6CEA9F58" w14:textId="77777777" w:rsidR="0049010D" w:rsidRDefault="0049010D" w:rsidP="0049010D">
      <w:pPr>
        <w:pStyle w:val="Paragraphedeliste"/>
      </w:pPr>
    </w:p>
    <w:p w14:paraId="62A10224" w14:textId="77777777" w:rsidR="0049010D" w:rsidRDefault="004E761B" w:rsidP="00F55E40">
      <w:pPr>
        <w:pStyle w:val="Paragraphedeliste"/>
        <w:numPr>
          <w:ilvl w:val="0"/>
          <w:numId w:val="4"/>
        </w:numPr>
        <w:spacing w:after="167"/>
        <w:ind w:left="-5" w:right="518"/>
      </w:pPr>
      <w:r>
        <w:t xml:space="preserve">Le vice-président remplace d’office le président en cas d’absence ou d’empêchement de celui-ci. </w:t>
      </w:r>
    </w:p>
    <w:p w14:paraId="779AAAFB" w14:textId="77777777" w:rsidR="0049010D" w:rsidRDefault="0049010D" w:rsidP="0049010D">
      <w:pPr>
        <w:pStyle w:val="Paragraphedeliste"/>
      </w:pPr>
    </w:p>
    <w:p w14:paraId="5F9FC045" w14:textId="77777777" w:rsidR="0049010D" w:rsidRDefault="004721DD" w:rsidP="00E5075E">
      <w:pPr>
        <w:pStyle w:val="Paragraphedeliste"/>
        <w:numPr>
          <w:ilvl w:val="0"/>
          <w:numId w:val="4"/>
        </w:numPr>
        <w:spacing w:after="167"/>
        <w:ind w:left="-5" w:right="518"/>
      </w:pPr>
      <w:r>
        <w:t xml:space="preserve">Le secrétaire accomplit toutes tâches administratives et rédige les procès-verbaux des délibérations du conseil d'administration et du bureau. Ces documents sont signés par lui et par le président. </w:t>
      </w:r>
    </w:p>
    <w:p w14:paraId="2CB55A3E" w14:textId="77777777" w:rsidR="0049010D" w:rsidRDefault="0049010D" w:rsidP="0049010D">
      <w:pPr>
        <w:pStyle w:val="Paragraphedeliste"/>
      </w:pPr>
    </w:p>
    <w:p w14:paraId="031AA419" w14:textId="77777777" w:rsidR="0049010D" w:rsidRDefault="004721DD" w:rsidP="00740A45">
      <w:pPr>
        <w:pStyle w:val="Paragraphedeliste"/>
        <w:numPr>
          <w:ilvl w:val="0"/>
          <w:numId w:val="4"/>
        </w:numPr>
        <w:spacing w:after="167"/>
        <w:ind w:left="-5" w:right="518"/>
      </w:pPr>
      <w:r>
        <w:t>Le secrétaire tient à jour pour le conseil d'administratio</w:t>
      </w:r>
      <w:r w:rsidR="009B46B2">
        <w:t>n l’inventaire de l’actif de l’a</w:t>
      </w:r>
      <w:r>
        <w:t xml:space="preserve">ssociation avec indication des apports de toute nature consentis par chacune des associations membres. </w:t>
      </w:r>
    </w:p>
    <w:p w14:paraId="54FB70AB" w14:textId="77777777" w:rsidR="0049010D" w:rsidRDefault="0049010D" w:rsidP="0049010D">
      <w:pPr>
        <w:pStyle w:val="Paragraphedeliste"/>
      </w:pPr>
    </w:p>
    <w:p w14:paraId="27C80FC5" w14:textId="3015F241" w:rsidR="004E761B" w:rsidRDefault="004E761B" w:rsidP="00740A45">
      <w:pPr>
        <w:pStyle w:val="Paragraphedeliste"/>
        <w:numPr>
          <w:ilvl w:val="0"/>
          <w:numId w:val="4"/>
        </w:numPr>
        <w:spacing w:after="167"/>
        <w:ind w:left="-5" w:right="518"/>
      </w:pPr>
      <w:r>
        <w:t xml:space="preserve">Le trésorier est chargé de tenir à jour le compte en deniers des recettes et des dépenses et s’il y a lieu la comptabilité matière. </w:t>
      </w:r>
    </w:p>
    <w:p w14:paraId="03653C30" w14:textId="77777777" w:rsidR="0049010D" w:rsidRDefault="0049010D" w:rsidP="0049010D">
      <w:pPr>
        <w:pStyle w:val="Paragraphedeliste"/>
      </w:pPr>
    </w:p>
    <w:p w14:paraId="2BDEFB3F" w14:textId="412D6449" w:rsidR="0049010D" w:rsidRDefault="0049010D" w:rsidP="0049010D">
      <w:pPr>
        <w:pStyle w:val="Titre1"/>
        <w:ind w:left="-5"/>
        <w:jc w:val="center"/>
      </w:pPr>
      <w:r w:rsidRPr="0049010D">
        <w:rPr>
          <w:sz w:val="28"/>
        </w:rPr>
        <w:t>ARTICLE 6</w:t>
      </w:r>
      <w:r w:rsidRPr="0049010D">
        <w:rPr>
          <w:sz w:val="28"/>
          <w:u w:val="none"/>
        </w:rPr>
        <w:t xml:space="preserve"> – Assemblée Générale</w:t>
      </w:r>
    </w:p>
    <w:p w14:paraId="51A46BDA" w14:textId="77777777" w:rsidR="0049010D" w:rsidRDefault="0049010D" w:rsidP="00323685">
      <w:pPr>
        <w:pStyle w:val="Paragraphedeliste"/>
        <w:numPr>
          <w:ilvl w:val="0"/>
          <w:numId w:val="4"/>
        </w:numPr>
        <w:spacing w:after="167"/>
        <w:ind w:left="-5" w:right="518"/>
      </w:pPr>
      <w:r>
        <w:t>L’assemblée générale de l’association se réunit au moins une fois par année sociale dans le courant du premier semestre sur convocation du président.</w:t>
      </w:r>
    </w:p>
    <w:p w14:paraId="0FCE0F0A" w14:textId="77777777" w:rsidR="0049010D" w:rsidRDefault="0049010D" w:rsidP="0049010D">
      <w:pPr>
        <w:pStyle w:val="Paragraphedeliste"/>
        <w:spacing w:after="167"/>
        <w:ind w:left="-5" w:right="518" w:firstLine="0"/>
      </w:pPr>
    </w:p>
    <w:p w14:paraId="14B64150" w14:textId="1A0C5DEB" w:rsidR="0049010D" w:rsidRPr="003C2E0C" w:rsidRDefault="006A4945" w:rsidP="00B61973">
      <w:pPr>
        <w:pStyle w:val="Paragraphedeliste"/>
        <w:numPr>
          <w:ilvl w:val="0"/>
          <w:numId w:val="4"/>
        </w:numPr>
        <w:spacing w:after="167"/>
        <w:ind w:left="-5" w:right="518"/>
        <w:rPr>
          <w:color w:val="auto"/>
        </w:rPr>
      </w:pPr>
      <w:r w:rsidRPr="003C2E0C">
        <w:rPr>
          <w:color w:val="auto"/>
        </w:rPr>
        <w:t xml:space="preserve">Cette convocation est affichée en mairie de chaque commune concernée au moins dix jours à l’avance. Elle contient l’ordre du jour. </w:t>
      </w:r>
      <w:r w:rsidR="007562B9" w:rsidRPr="003C2E0C">
        <w:rPr>
          <w:color w:val="auto"/>
        </w:rPr>
        <w:t>Une copie de la convocation est adressée simultanément à la fédération des chasseurs.</w:t>
      </w:r>
    </w:p>
    <w:p w14:paraId="6D273A9D" w14:textId="77777777" w:rsidR="0049010D" w:rsidRPr="003C2E0C" w:rsidRDefault="0049010D" w:rsidP="0049010D">
      <w:pPr>
        <w:pStyle w:val="Paragraphedeliste"/>
        <w:rPr>
          <w:color w:val="auto"/>
        </w:rPr>
      </w:pPr>
    </w:p>
    <w:p w14:paraId="19725F83" w14:textId="77777777" w:rsidR="0049010D" w:rsidRDefault="006A4945" w:rsidP="00EE5AA1">
      <w:pPr>
        <w:pStyle w:val="Paragraphedeliste"/>
        <w:numPr>
          <w:ilvl w:val="0"/>
          <w:numId w:val="4"/>
        </w:numPr>
        <w:spacing w:after="167"/>
        <w:ind w:left="-5" w:right="518"/>
      </w:pPr>
      <w:r>
        <w:t xml:space="preserve">Le bureau de l’assemblée générale est celui du conseil d'administration de l’Association. </w:t>
      </w:r>
    </w:p>
    <w:p w14:paraId="0DE8F207" w14:textId="77777777" w:rsidR="0049010D" w:rsidRDefault="0049010D" w:rsidP="0049010D">
      <w:pPr>
        <w:pStyle w:val="Paragraphedeliste"/>
      </w:pPr>
    </w:p>
    <w:p w14:paraId="4A95A00B" w14:textId="77777777" w:rsidR="0049010D" w:rsidRDefault="006A4945" w:rsidP="004B5ABE">
      <w:pPr>
        <w:pStyle w:val="Paragraphedeliste"/>
        <w:numPr>
          <w:ilvl w:val="0"/>
          <w:numId w:val="4"/>
        </w:numPr>
        <w:spacing w:after="167"/>
        <w:ind w:left="-5" w:right="518"/>
      </w:pPr>
      <w:r>
        <w:t>L’assemblée générale approuve les comptes de l’exercice écoulé et le projet de budget à venir.</w:t>
      </w:r>
    </w:p>
    <w:p w14:paraId="7D3342EB" w14:textId="77777777" w:rsidR="0049010D" w:rsidRDefault="0049010D" w:rsidP="0049010D">
      <w:pPr>
        <w:pStyle w:val="Paragraphedeliste"/>
      </w:pPr>
    </w:p>
    <w:p w14:paraId="0E131A3B" w14:textId="77777777" w:rsidR="0049010D" w:rsidRDefault="006A4945" w:rsidP="003804EE">
      <w:pPr>
        <w:pStyle w:val="Paragraphedeliste"/>
        <w:numPr>
          <w:ilvl w:val="0"/>
          <w:numId w:val="4"/>
        </w:numPr>
        <w:spacing w:after="167"/>
        <w:ind w:left="-5" w:right="518"/>
      </w:pPr>
      <w:r>
        <w:t>L’assemblée générale détermine le montant de la quote-part qui sera prélevé</w:t>
      </w:r>
      <w:r w:rsidR="009A0799">
        <w:t>e</w:t>
      </w:r>
      <w:r w:rsidR="004721DD">
        <w:t xml:space="preserve"> au profit de l’a</w:t>
      </w:r>
      <w:r>
        <w:t xml:space="preserve">ssociation sur les cotisations que verse chaque membre à l’ACCA </w:t>
      </w:r>
      <w:r w:rsidR="004721DD">
        <w:t>(et à l’AICA)</w:t>
      </w:r>
      <w:r>
        <w:t xml:space="preserve"> à laquelle il adhère. </w:t>
      </w:r>
    </w:p>
    <w:p w14:paraId="32EF59F6" w14:textId="77777777" w:rsidR="0049010D" w:rsidRDefault="0049010D" w:rsidP="0049010D">
      <w:pPr>
        <w:pStyle w:val="Paragraphedeliste"/>
      </w:pPr>
    </w:p>
    <w:p w14:paraId="7E0B55C2" w14:textId="77777777" w:rsidR="0049010D" w:rsidRDefault="006A4945" w:rsidP="00F35ACC">
      <w:pPr>
        <w:pStyle w:val="Paragraphedeliste"/>
        <w:numPr>
          <w:ilvl w:val="0"/>
          <w:numId w:val="4"/>
        </w:numPr>
        <w:spacing w:after="167"/>
        <w:ind w:left="-5" w:right="518"/>
      </w:pPr>
      <w:r>
        <w:t xml:space="preserve">L’assemblée générale élit </w:t>
      </w:r>
      <w:r w:rsidRPr="00037ED1">
        <w:rPr>
          <w:color w:val="auto"/>
        </w:rPr>
        <w:t xml:space="preserve">ou renouvelle </w:t>
      </w:r>
      <w:r>
        <w:t>le conseil d'administration</w:t>
      </w:r>
      <w:r w:rsidR="009B46B2">
        <w:t xml:space="preserve"> de l’a</w:t>
      </w:r>
      <w:r>
        <w:t xml:space="preserve">ssociation. </w:t>
      </w:r>
    </w:p>
    <w:p w14:paraId="79F2B2D0" w14:textId="77777777" w:rsidR="0049010D" w:rsidRDefault="0049010D" w:rsidP="0049010D">
      <w:pPr>
        <w:pStyle w:val="Paragraphedeliste"/>
      </w:pPr>
    </w:p>
    <w:p w14:paraId="6C0C573E" w14:textId="77777777" w:rsidR="0049010D" w:rsidRDefault="006A4945" w:rsidP="00C5129A">
      <w:pPr>
        <w:pStyle w:val="Paragraphedeliste"/>
        <w:numPr>
          <w:ilvl w:val="0"/>
          <w:numId w:val="4"/>
        </w:numPr>
        <w:spacing w:after="167"/>
        <w:ind w:left="-5" w:right="518"/>
      </w:pPr>
      <w:r>
        <w:t xml:space="preserve">Les délibérations de l’assemblée générale sont adoptées à la majorité des voix exprimées par les membres présents ou représentés. En cas de partage des voix, celle du président est prépondérante. </w:t>
      </w:r>
    </w:p>
    <w:p w14:paraId="170FDD09" w14:textId="77777777" w:rsidR="0049010D" w:rsidRDefault="0049010D" w:rsidP="0049010D">
      <w:pPr>
        <w:pStyle w:val="Paragraphedeliste"/>
      </w:pPr>
    </w:p>
    <w:p w14:paraId="19FD4275" w14:textId="77777777" w:rsidR="0049010D" w:rsidRDefault="006A4945" w:rsidP="001255BF">
      <w:pPr>
        <w:pStyle w:val="Paragraphedeliste"/>
        <w:numPr>
          <w:ilvl w:val="0"/>
          <w:numId w:val="4"/>
        </w:numPr>
        <w:spacing w:after="167"/>
        <w:ind w:left="-5" w:right="518"/>
      </w:pPr>
      <w:r>
        <w:t xml:space="preserve">Les délibérations de l’assemblée générale font l’objet d’un procès-verbal inscrit sur un registre spécial et paraphé par le président et le secrétaire. </w:t>
      </w:r>
    </w:p>
    <w:p w14:paraId="1206E9E9" w14:textId="77777777" w:rsidR="0049010D" w:rsidRDefault="0049010D" w:rsidP="0049010D">
      <w:pPr>
        <w:pStyle w:val="Paragraphedeliste"/>
      </w:pPr>
    </w:p>
    <w:p w14:paraId="56AA40B9" w14:textId="77777777" w:rsidR="0049010D" w:rsidRDefault="006A4945" w:rsidP="00923E28">
      <w:pPr>
        <w:pStyle w:val="Paragraphedeliste"/>
        <w:numPr>
          <w:ilvl w:val="0"/>
          <w:numId w:val="4"/>
        </w:numPr>
        <w:spacing w:after="167"/>
        <w:ind w:left="-5" w:right="518"/>
      </w:pPr>
      <w:r>
        <w:t>Il peut être convoqué une assemblée générale sur décision d</w:t>
      </w:r>
      <w:r w:rsidR="009A0799">
        <w:t xml:space="preserve">’au moins la moitié </w:t>
      </w:r>
      <w:r>
        <w:t>des membres du conseil d'administration</w:t>
      </w:r>
      <w:r w:rsidR="009A0799">
        <w:t>.</w:t>
      </w:r>
    </w:p>
    <w:p w14:paraId="7ECEBF65" w14:textId="77777777" w:rsidR="0049010D" w:rsidRDefault="0049010D" w:rsidP="0049010D">
      <w:pPr>
        <w:pStyle w:val="Paragraphedeliste"/>
      </w:pPr>
    </w:p>
    <w:p w14:paraId="7C960D99" w14:textId="012B993B" w:rsidR="0049010D" w:rsidRDefault="009A0799" w:rsidP="0049010D">
      <w:pPr>
        <w:pStyle w:val="Paragraphedeliste"/>
        <w:numPr>
          <w:ilvl w:val="0"/>
          <w:numId w:val="4"/>
        </w:numPr>
        <w:spacing w:after="167"/>
        <w:ind w:left="-5" w:right="518"/>
      </w:pPr>
      <w:r>
        <w:t>Pour qu’une question soit inscrite à l’ordre du jour</w:t>
      </w:r>
      <w:r w:rsidR="00642020">
        <w:t xml:space="preserve">, </w:t>
      </w:r>
      <w:r w:rsidR="009C37FC">
        <w:t xml:space="preserve">il faut que la proposition d’inscription émane </w:t>
      </w:r>
      <w:r w:rsidR="00642020">
        <w:t>soit</w:t>
      </w:r>
      <w:r w:rsidR="009C37FC">
        <w:t xml:space="preserve"> </w:t>
      </w:r>
      <w:r w:rsidR="00642020">
        <w:t xml:space="preserve">de la majorité </w:t>
      </w:r>
      <w:r w:rsidR="009C37FC">
        <w:t xml:space="preserve">des membres </w:t>
      </w:r>
      <w:r w:rsidR="00642020">
        <w:t xml:space="preserve">du conseil d’administration, soit </w:t>
      </w:r>
      <w:r w:rsidR="009C37FC">
        <w:t>d’une</w:t>
      </w:r>
      <w:r w:rsidR="00642020">
        <w:t xml:space="preserve"> demande écrite d’au moins la moitié des membres de l’association.</w:t>
      </w:r>
      <w:r w:rsidR="006A4945">
        <w:t xml:space="preserve"> </w:t>
      </w:r>
    </w:p>
    <w:p w14:paraId="0C15F498" w14:textId="77777777" w:rsidR="0049010D" w:rsidRDefault="0049010D" w:rsidP="0049010D">
      <w:pPr>
        <w:spacing w:after="167"/>
        <w:ind w:left="0" w:right="518" w:firstLine="0"/>
      </w:pPr>
    </w:p>
    <w:p w14:paraId="77E175DE" w14:textId="78E176C3" w:rsidR="0049010D" w:rsidRDefault="0049010D" w:rsidP="0049010D">
      <w:pPr>
        <w:pStyle w:val="Titre1"/>
        <w:ind w:left="-5"/>
        <w:jc w:val="center"/>
      </w:pPr>
      <w:r w:rsidRPr="0049010D">
        <w:rPr>
          <w:sz w:val="28"/>
        </w:rPr>
        <w:t>ARTICLE 7</w:t>
      </w:r>
      <w:r w:rsidRPr="0049010D">
        <w:rPr>
          <w:sz w:val="28"/>
          <w:u w:val="none"/>
        </w:rPr>
        <w:t xml:space="preserve"> – Délégués des ACCA/AICA membres</w:t>
      </w:r>
    </w:p>
    <w:p w14:paraId="1E40DEFF" w14:textId="77777777" w:rsidR="0049010D" w:rsidRDefault="0049010D" w:rsidP="0049010D">
      <w:pPr>
        <w:pStyle w:val="Paragraphedeliste"/>
        <w:numPr>
          <w:ilvl w:val="0"/>
          <w:numId w:val="4"/>
        </w:numPr>
        <w:spacing w:after="167"/>
        <w:ind w:left="-5" w:right="518"/>
      </w:pPr>
      <w:r>
        <w:t>L’assemblée générale de l’association se compose des délégués des ACCA (</w:t>
      </w:r>
      <w:r w:rsidRPr="00CC1E4F">
        <w:t>et de</w:t>
      </w:r>
      <w:r>
        <w:t>s AICA)</w:t>
      </w:r>
      <w:r w:rsidRPr="00CC1E4F">
        <w:t>,</w:t>
      </w:r>
      <w:r>
        <w:t xml:space="preserve"> ayant la qualité d’administrateurs de celles-ci, qui constituent l’association. </w:t>
      </w:r>
    </w:p>
    <w:p w14:paraId="549E9D7F" w14:textId="77777777" w:rsidR="0049010D" w:rsidRDefault="0049010D" w:rsidP="0049010D">
      <w:pPr>
        <w:pStyle w:val="Paragraphedeliste"/>
        <w:spacing w:after="167"/>
        <w:ind w:left="-5" w:right="518" w:firstLine="0"/>
      </w:pPr>
    </w:p>
    <w:p w14:paraId="5F6E412E" w14:textId="3E465EFF" w:rsidR="0049010D" w:rsidRDefault="006A4945" w:rsidP="0049010D">
      <w:pPr>
        <w:pStyle w:val="Paragraphedeliste"/>
        <w:numPr>
          <w:ilvl w:val="0"/>
          <w:numId w:val="4"/>
        </w:numPr>
        <w:spacing w:after="167"/>
        <w:ind w:left="-5" w:right="518"/>
      </w:pPr>
      <w:r>
        <w:t xml:space="preserve">Le nombre des délégués de chaque ACCA </w:t>
      </w:r>
      <w:r w:rsidR="004721DD">
        <w:t>(et de chaque AICA) qui forment l’a</w:t>
      </w:r>
      <w:r>
        <w:t xml:space="preserve">ssociation est fixé comme suit : </w:t>
      </w:r>
    </w:p>
    <w:p w14:paraId="238D073E" w14:textId="77777777" w:rsidR="00AC5713" w:rsidRDefault="006A4945" w:rsidP="00CC1E4F">
      <w:pPr>
        <w:numPr>
          <w:ilvl w:val="0"/>
          <w:numId w:val="1"/>
        </w:numPr>
        <w:ind w:right="3264" w:hanging="130"/>
      </w:pPr>
      <w:r>
        <w:t xml:space="preserve">ACCA de </w:t>
      </w:r>
      <w:proofErr w:type="gramStart"/>
      <w:r>
        <w:t>………….</w:t>
      </w:r>
      <w:r w:rsidR="00CC1E4F">
        <w:t>.....................................</w:t>
      </w:r>
      <w:r>
        <w:t>. : …....</w:t>
      </w:r>
      <w:proofErr w:type="gramEnd"/>
      <w:r>
        <w:t xml:space="preserve"> délégués, </w:t>
      </w:r>
    </w:p>
    <w:p w14:paraId="745B9848" w14:textId="77777777" w:rsidR="00CC1E4F" w:rsidRDefault="00CC1E4F" w:rsidP="00CC1E4F">
      <w:pPr>
        <w:numPr>
          <w:ilvl w:val="0"/>
          <w:numId w:val="1"/>
        </w:numPr>
        <w:ind w:right="3264" w:hanging="130"/>
      </w:pPr>
      <w:r>
        <w:lastRenderedPageBreak/>
        <w:t xml:space="preserve">ACCA de </w:t>
      </w:r>
      <w:proofErr w:type="gramStart"/>
      <w:r>
        <w:t>…………....................................... : …....</w:t>
      </w:r>
      <w:proofErr w:type="gramEnd"/>
      <w:r>
        <w:t xml:space="preserve"> délégués, </w:t>
      </w:r>
    </w:p>
    <w:p w14:paraId="78EDFC49" w14:textId="77777777" w:rsidR="00CC1E4F" w:rsidRDefault="00CC1E4F" w:rsidP="00CC1E4F">
      <w:pPr>
        <w:numPr>
          <w:ilvl w:val="0"/>
          <w:numId w:val="1"/>
        </w:numPr>
        <w:ind w:right="3264" w:hanging="130"/>
      </w:pPr>
      <w:r>
        <w:t xml:space="preserve">ACCA de </w:t>
      </w:r>
      <w:proofErr w:type="gramStart"/>
      <w:r>
        <w:t>…………....................................... : …....</w:t>
      </w:r>
      <w:proofErr w:type="gramEnd"/>
      <w:r>
        <w:t xml:space="preserve"> délégués, </w:t>
      </w:r>
    </w:p>
    <w:p w14:paraId="5CF47FB8" w14:textId="77777777" w:rsidR="00CC1E4F" w:rsidRDefault="00CC1E4F" w:rsidP="00CC1E4F">
      <w:pPr>
        <w:numPr>
          <w:ilvl w:val="0"/>
          <w:numId w:val="1"/>
        </w:numPr>
        <w:ind w:right="3264" w:hanging="130"/>
      </w:pPr>
      <w:r>
        <w:t xml:space="preserve">ACCA de </w:t>
      </w:r>
      <w:proofErr w:type="gramStart"/>
      <w:r>
        <w:t>…………....................................... : …....</w:t>
      </w:r>
      <w:proofErr w:type="gramEnd"/>
      <w:r>
        <w:t xml:space="preserve"> délégués, </w:t>
      </w:r>
    </w:p>
    <w:p w14:paraId="2AD491C8" w14:textId="77777777" w:rsidR="00CC1E4F" w:rsidRDefault="00CC1E4F" w:rsidP="00CC1E4F">
      <w:pPr>
        <w:numPr>
          <w:ilvl w:val="0"/>
          <w:numId w:val="1"/>
        </w:numPr>
        <w:ind w:right="3264" w:hanging="130"/>
      </w:pPr>
      <w:r>
        <w:t xml:space="preserve">ACCA de </w:t>
      </w:r>
      <w:proofErr w:type="gramStart"/>
      <w:r>
        <w:t>…………....................................... : …....</w:t>
      </w:r>
      <w:proofErr w:type="gramEnd"/>
      <w:r>
        <w:t xml:space="preserve"> délégués, </w:t>
      </w:r>
    </w:p>
    <w:p w14:paraId="13122538" w14:textId="5DF209E3" w:rsidR="00CC1E4F" w:rsidRDefault="00CC1E4F" w:rsidP="00C57544">
      <w:pPr>
        <w:numPr>
          <w:ilvl w:val="0"/>
          <w:numId w:val="1"/>
        </w:numPr>
        <w:ind w:right="3264" w:hanging="130"/>
      </w:pPr>
      <w:r w:rsidRPr="004721DD">
        <w:t xml:space="preserve">AICA de </w:t>
      </w:r>
      <w:proofErr w:type="gramStart"/>
      <w:r w:rsidRPr="004721DD">
        <w:t>………….......................................</w:t>
      </w:r>
      <w:r w:rsidRPr="00CC1E4F">
        <w:t xml:space="preserve"> : …....</w:t>
      </w:r>
      <w:proofErr w:type="gramEnd"/>
      <w:r w:rsidRPr="00CC1E4F">
        <w:t xml:space="preserve"> délégués, </w:t>
      </w:r>
    </w:p>
    <w:p w14:paraId="79536B94" w14:textId="77777777" w:rsidR="0049010D" w:rsidRDefault="0049010D" w:rsidP="003A12B6">
      <w:pPr>
        <w:pStyle w:val="Paragraphedeliste"/>
        <w:numPr>
          <w:ilvl w:val="0"/>
          <w:numId w:val="4"/>
        </w:numPr>
        <w:spacing w:after="167"/>
        <w:ind w:left="-5" w:right="518"/>
      </w:pPr>
      <w:r>
        <w:t xml:space="preserve">Chaque délégué dispose d’une voix. </w:t>
      </w:r>
    </w:p>
    <w:p w14:paraId="5EAF260C" w14:textId="77777777" w:rsidR="0049010D" w:rsidRDefault="0049010D" w:rsidP="0049010D">
      <w:pPr>
        <w:pStyle w:val="Paragraphedeliste"/>
        <w:spacing w:after="167"/>
        <w:ind w:left="-5" w:right="518" w:firstLine="0"/>
      </w:pPr>
    </w:p>
    <w:p w14:paraId="0CA493E7" w14:textId="1053173D" w:rsidR="00AC5713" w:rsidRDefault="006A4945" w:rsidP="003A12B6">
      <w:pPr>
        <w:pStyle w:val="Paragraphedeliste"/>
        <w:numPr>
          <w:ilvl w:val="0"/>
          <w:numId w:val="4"/>
        </w:numPr>
        <w:spacing w:after="167"/>
        <w:ind w:left="-5" w:right="518"/>
      </w:pPr>
      <w:r>
        <w:t xml:space="preserve">Le délégué ou les délégués de chaque ACCA </w:t>
      </w:r>
      <w:r w:rsidR="004721DD">
        <w:t>(et de chaque AICA)</w:t>
      </w:r>
      <w:r>
        <w:t xml:space="preserve"> participe(nt) à l’assemblée générale en justifiant de leur qualité. </w:t>
      </w:r>
    </w:p>
    <w:p w14:paraId="5410CE1F" w14:textId="77777777" w:rsidR="0049010D" w:rsidRDefault="0049010D" w:rsidP="0049010D">
      <w:pPr>
        <w:spacing w:after="167"/>
        <w:ind w:left="0" w:right="518" w:firstLine="0"/>
      </w:pPr>
    </w:p>
    <w:p w14:paraId="6C8C0E63" w14:textId="77777777" w:rsidR="0049010D" w:rsidRPr="0049010D" w:rsidRDefault="0049010D" w:rsidP="0049010D">
      <w:pPr>
        <w:pStyle w:val="Titre1"/>
        <w:ind w:left="-5"/>
        <w:jc w:val="center"/>
        <w:rPr>
          <w:sz w:val="28"/>
        </w:rPr>
      </w:pPr>
      <w:r w:rsidRPr="0049010D">
        <w:rPr>
          <w:sz w:val="28"/>
        </w:rPr>
        <w:t>ARTICLE 8</w:t>
      </w:r>
      <w:r w:rsidRPr="0049010D">
        <w:rPr>
          <w:sz w:val="28"/>
          <w:u w:val="none"/>
        </w:rPr>
        <w:t xml:space="preserve"> – Ressources</w:t>
      </w:r>
    </w:p>
    <w:p w14:paraId="7F4FF3FE" w14:textId="11961418" w:rsidR="0049010D" w:rsidRDefault="0049010D" w:rsidP="0049010D">
      <w:pPr>
        <w:pStyle w:val="Paragraphedeliste"/>
        <w:numPr>
          <w:ilvl w:val="0"/>
          <w:numId w:val="4"/>
        </w:numPr>
        <w:spacing w:after="167"/>
        <w:ind w:left="-5" w:right="518"/>
      </w:pPr>
      <w:r>
        <w:t>L’association dispose de ressources qui sont les suivantes :</w:t>
      </w:r>
    </w:p>
    <w:p w14:paraId="09EDE19D" w14:textId="77777777" w:rsidR="00AC5713" w:rsidRDefault="006A4945" w:rsidP="009D6C1F">
      <w:pPr>
        <w:numPr>
          <w:ilvl w:val="0"/>
          <w:numId w:val="2"/>
        </w:numPr>
        <w:spacing w:after="220"/>
        <w:ind w:hanging="348"/>
      </w:pPr>
      <w:r>
        <w:t xml:space="preserve">les cotisations de chaque ACCA </w:t>
      </w:r>
      <w:r w:rsidR="007432F1">
        <w:t>(et de chaque AICA) qui composent l’a</w:t>
      </w:r>
      <w:r>
        <w:t>ssociation ; le</w:t>
      </w:r>
      <w:r w:rsidR="009B46B2">
        <w:t xml:space="preserve"> conseil d'administration de l’a</w:t>
      </w:r>
      <w:r>
        <w:t xml:space="preserve">ssociation arrête les modalités de paiement des cotisations et leur établissement sur la base du nombre d’adhérents de chaque ACCA </w:t>
      </w:r>
      <w:r w:rsidR="007432F1">
        <w:t>(et de chaque AICA)</w:t>
      </w:r>
      <w:r>
        <w:t xml:space="preserve"> en vigueur au 1</w:t>
      </w:r>
      <w:r>
        <w:rPr>
          <w:vertAlign w:val="superscript"/>
        </w:rPr>
        <w:t>er</w:t>
      </w:r>
      <w:r>
        <w:t xml:space="preserve"> juillet ; </w:t>
      </w:r>
    </w:p>
    <w:p w14:paraId="05F4EBD3" w14:textId="77777777" w:rsidR="00AC5713" w:rsidRDefault="006A4945" w:rsidP="009D6C1F">
      <w:pPr>
        <w:numPr>
          <w:ilvl w:val="0"/>
          <w:numId w:val="2"/>
        </w:numPr>
        <w:spacing w:after="210"/>
        <w:ind w:hanging="348"/>
      </w:pPr>
      <w:r>
        <w:t xml:space="preserve">le montant des amendes statutaires ; </w:t>
      </w:r>
    </w:p>
    <w:p w14:paraId="2007C270" w14:textId="77777777" w:rsidR="00AC5713" w:rsidRDefault="006A4945" w:rsidP="009D6C1F">
      <w:pPr>
        <w:numPr>
          <w:ilvl w:val="0"/>
          <w:numId w:val="2"/>
        </w:numPr>
        <w:spacing w:after="213"/>
        <w:ind w:hanging="348"/>
      </w:pPr>
      <w:r>
        <w:t xml:space="preserve">les subventions ; </w:t>
      </w:r>
    </w:p>
    <w:p w14:paraId="64BB12C9" w14:textId="77777777" w:rsidR="00AC5713" w:rsidRDefault="006A4945" w:rsidP="009D6C1F">
      <w:pPr>
        <w:numPr>
          <w:ilvl w:val="0"/>
          <w:numId w:val="2"/>
        </w:numPr>
        <w:spacing w:after="211"/>
        <w:ind w:hanging="348"/>
      </w:pPr>
      <w:r>
        <w:t xml:space="preserve">les indemnités et les dommages et intérêts ; </w:t>
      </w:r>
    </w:p>
    <w:p w14:paraId="77CC8986" w14:textId="77777777" w:rsidR="00AC5713" w:rsidRDefault="006A4945" w:rsidP="009D6C1F">
      <w:pPr>
        <w:numPr>
          <w:ilvl w:val="0"/>
          <w:numId w:val="2"/>
        </w:numPr>
        <w:spacing w:after="212"/>
        <w:ind w:hanging="348"/>
      </w:pPr>
      <w:r>
        <w:t xml:space="preserve">les revenus du patrimoine ; </w:t>
      </w:r>
    </w:p>
    <w:p w14:paraId="7CC4D815" w14:textId="77777777" w:rsidR="00AC5713" w:rsidRDefault="006A4945" w:rsidP="009D6C1F">
      <w:pPr>
        <w:numPr>
          <w:ilvl w:val="0"/>
          <w:numId w:val="2"/>
        </w:numPr>
        <w:ind w:hanging="348"/>
      </w:pPr>
      <w:r>
        <w:t xml:space="preserve">toute autre ressource non interdite par les lois et les règlements en vigueur. </w:t>
      </w:r>
    </w:p>
    <w:p w14:paraId="6D12A244" w14:textId="77777777" w:rsidR="0049010D" w:rsidRDefault="0049010D" w:rsidP="008554FC">
      <w:pPr>
        <w:pStyle w:val="Paragraphedeliste"/>
        <w:numPr>
          <w:ilvl w:val="0"/>
          <w:numId w:val="4"/>
        </w:numPr>
        <w:spacing w:after="167"/>
        <w:ind w:left="-5" w:right="518"/>
      </w:pPr>
      <w:r>
        <w:t>Les ressources sont exclusivement affectées à la poursuite et à la réalisation de l’objet social. Elles permettent notamment de faire face au paiement des indemnités d’apports et aux conséquences éventuelles de la responsabilité de l’association notamment en cas d’accident, de dégâts de gibier ou aux propriétés et récoltes. L’association souscrit à cet effet un contrat d’assurance adapté à sa situation.</w:t>
      </w:r>
    </w:p>
    <w:p w14:paraId="22820B73" w14:textId="77777777" w:rsidR="0049010D" w:rsidRDefault="0049010D" w:rsidP="0049010D">
      <w:pPr>
        <w:pStyle w:val="Paragraphedeliste"/>
        <w:spacing w:after="167"/>
        <w:ind w:left="-5" w:right="518" w:firstLine="0"/>
      </w:pPr>
    </w:p>
    <w:p w14:paraId="44466BE4" w14:textId="7EE7ED28" w:rsidR="00AC5713" w:rsidRDefault="006A4945" w:rsidP="008554FC">
      <w:pPr>
        <w:pStyle w:val="Paragraphedeliste"/>
        <w:numPr>
          <w:ilvl w:val="0"/>
          <w:numId w:val="4"/>
        </w:numPr>
        <w:spacing w:after="167"/>
        <w:ind w:left="-5" w:right="518"/>
      </w:pPr>
      <w:r>
        <w:t>Les ressources tiennent aussi compte des engagements de</w:t>
      </w:r>
      <w:r w:rsidR="00BA5310">
        <w:t xml:space="preserve"> l’a</w:t>
      </w:r>
      <w:r w:rsidR="007432F1">
        <w:t>ssociation vis-à-vis de la f</w:t>
      </w:r>
      <w:r>
        <w:t xml:space="preserve">édération départementale ou interdépartementale des chasseurs tout spécialement en termes d’adhésion et de respect du schéma départemental de gestion cynégétique. </w:t>
      </w:r>
    </w:p>
    <w:p w14:paraId="377635A3" w14:textId="77777777" w:rsidR="0049010D" w:rsidRDefault="0049010D" w:rsidP="0049010D">
      <w:pPr>
        <w:pStyle w:val="Paragraphedeliste"/>
      </w:pPr>
    </w:p>
    <w:p w14:paraId="5FF8667E" w14:textId="3698A904" w:rsidR="0049010D" w:rsidRDefault="0049010D" w:rsidP="0049010D">
      <w:pPr>
        <w:pStyle w:val="Titre1"/>
        <w:ind w:left="-5"/>
        <w:jc w:val="center"/>
      </w:pPr>
      <w:r w:rsidRPr="0049010D">
        <w:rPr>
          <w:sz w:val="28"/>
        </w:rPr>
        <w:t>ARTICLE 9</w:t>
      </w:r>
      <w:r w:rsidRPr="0049010D">
        <w:rPr>
          <w:sz w:val="28"/>
          <w:u w:val="none"/>
        </w:rPr>
        <w:t xml:space="preserve"> – Droit de chasse</w:t>
      </w:r>
    </w:p>
    <w:p w14:paraId="013A5FB4" w14:textId="5A35E0A8" w:rsidR="0049010D" w:rsidRDefault="0049010D" w:rsidP="008554FC">
      <w:pPr>
        <w:pStyle w:val="Paragraphedeliste"/>
        <w:numPr>
          <w:ilvl w:val="0"/>
          <w:numId w:val="4"/>
        </w:numPr>
        <w:spacing w:after="167"/>
        <w:ind w:left="-5" w:right="518"/>
      </w:pPr>
      <w:r>
        <w:t>La qualité de membre de l’une des ACCA (et d’une AICA)</w:t>
      </w:r>
      <w:r>
        <w:rPr>
          <w:b/>
        </w:rPr>
        <w:t xml:space="preserve"> </w:t>
      </w:r>
      <w:r>
        <w:t>qui forment l’association confère l’exercice du droit de chasse sur le territoire de l’association conformément aux droits et aux obligations qui sont inscrits dans le règlement intérieur et de chasse.</w:t>
      </w:r>
    </w:p>
    <w:p w14:paraId="2BC032CC" w14:textId="77777777" w:rsidR="0049010D" w:rsidRDefault="0049010D" w:rsidP="0049010D">
      <w:pPr>
        <w:pStyle w:val="Paragraphedeliste"/>
        <w:spacing w:after="167"/>
        <w:ind w:left="-5" w:right="518" w:firstLine="0"/>
      </w:pPr>
    </w:p>
    <w:p w14:paraId="7EB48122" w14:textId="07697CC7" w:rsidR="0049010D" w:rsidRDefault="0049010D" w:rsidP="0049010D">
      <w:pPr>
        <w:pStyle w:val="Titre1"/>
        <w:ind w:left="-5"/>
        <w:jc w:val="center"/>
      </w:pPr>
      <w:r w:rsidRPr="0049010D">
        <w:rPr>
          <w:sz w:val="28"/>
        </w:rPr>
        <w:lastRenderedPageBreak/>
        <w:t>ARTICLE 10</w:t>
      </w:r>
      <w:r w:rsidRPr="0049010D">
        <w:rPr>
          <w:sz w:val="28"/>
          <w:u w:val="none"/>
        </w:rPr>
        <w:t xml:space="preserve"> – Discipline</w:t>
      </w:r>
    </w:p>
    <w:p w14:paraId="59EF2932" w14:textId="5C63D8C7" w:rsidR="0049010D" w:rsidRDefault="0049010D" w:rsidP="00E023E7">
      <w:pPr>
        <w:pStyle w:val="Paragraphedeliste"/>
        <w:numPr>
          <w:ilvl w:val="0"/>
          <w:numId w:val="4"/>
        </w:numPr>
        <w:spacing w:after="167"/>
        <w:ind w:left="-5" w:right="518"/>
      </w:pPr>
      <w:r>
        <w:t xml:space="preserve">Lorsque, dans la limite des attributions conférées à l’association par ses statuts, le conseil d'administration constate qu’une faute grave a été commise par l’un des membres d’une des associations constitutives de l’association intercommunale, il peut demander </w:t>
      </w:r>
      <w:r w:rsidR="007562B9">
        <w:t xml:space="preserve">dans </w:t>
      </w:r>
      <w:r w:rsidR="007562B9" w:rsidRPr="003C2E0C">
        <w:rPr>
          <w:color w:val="auto"/>
        </w:rPr>
        <w:t xml:space="preserve">les deux mois </w:t>
      </w:r>
      <w:r w:rsidR="003C2E0C">
        <w:rPr>
          <w:color w:val="auto"/>
        </w:rPr>
        <w:t>suivant l</w:t>
      </w:r>
      <w:r w:rsidR="007562B9" w:rsidRPr="003C2E0C">
        <w:rPr>
          <w:color w:val="auto"/>
        </w:rPr>
        <w:t xml:space="preserve">es faits incriminés </w:t>
      </w:r>
      <w:r>
        <w:t>au président de la fédération départementale des chasseurs, à l’encontre de l’intéressé, la suspension temporaire du droit de chasser sur le territoire de l’association intercommunale, ou l’exclusion à temps de l’association communale (ou intercommunale)</w:t>
      </w:r>
      <w:r w:rsidRPr="0049010D">
        <w:rPr>
          <w:b/>
        </w:rPr>
        <w:t xml:space="preserve"> </w:t>
      </w:r>
      <w:r>
        <w:t>de chasse agréée dont il est membre.</w:t>
      </w:r>
    </w:p>
    <w:p w14:paraId="3ADDC8ED" w14:textId="77777777" w:rsidR="0049010D" w:rsidRDefault="0049010D" w:rsidP="0049010D">
      <w:pPr>
        <w:pStyle w:val="Paragraphedeliste"/>
        <w:spacing w:after="167"/>
        <w:ind w:left="-5" w:right="518" w:firstLine="0"/>
      </w:pPr>
    </w:p>
    <w:p w14:paraId="36EC0DF3" w14:textId="77777777" w:rsidR="0049010D" w:rsidRDefault="006A4945" w:rsidP="002917CD">
      <w:pPr>
        <w:pStyle w:val="Paragraphedeliste"/>
        <w:numPr>
          <w:ilvl w:val="0"/>
          <w:numId w:val="4"/>
        </w:numPr>
        <w:spacing w:after="167"/>
        <w:ind w:left="-5" w:right="518"/>
      </w:pPr>
      <w:r>
        <w:t xml:space="preserve">Le conseil d'administration est convoqué à cet effet avec mention de la question à l’ordre du jour. L’intéressé est invité, par lettre recommandée adressée au moins huit jours à l’avance, à se présenter devant le conseil d'administration ou à lui faire parvenir ses explications. </w:t>
      </w:r>
    </w:p>
    <w:p w14:paraId="60AE3FB8" w14:textId="77777777" w:rsidR="0049010D" w:rsidRDefault="0049010D" w:rsidP="0049010D">
      <w:pPr>
        <w:pStyle w:val="Paragraphedeliste"/>
      </w:pPr>
    </w:p>
    <w:p w14:paraId="18AF5D7D" w14:textId="18DFE704" w:rsidR="00AC5713" w:rsidRDefault="006A4945" w:rsidP="002917CD">
      <w:pPr>
        <w:pStyle w:val="Paragraphedeliste"/>
        <w:numPr>
          <w:ilvl w:val="0"/>
          <w:numId w:val="4"/>
        </w:numPr>
        <w:spacing w:after="167"/>
        <w:ind w:left="-5" w:right="518"/>
      </w:pPr>
      <w:r>
        <w:t>Si le conseil d'administration retient l’une ou l’autre sanction prévue au premier alinéa du présent article, il transmet à cet effet une proposition au</w:t>
      </w:r>
      <w:r w:rsidR="002E54A5">
        <w:t xml:space="preserve"> président de la fédération départementale des chasseurs</w:t>
      </w:r>
      <w:r>
        <w:t xml:space="preserve"> qui prononce la sanction et la notifie à l’intéressé. </w:t>
      </w:r>
    </w:p>
    <w:p w14:paraId="6AE7E4AD" w14:textId="77777777" w:rsidR="0049010D" w:rsidRDefault="0049010D" w:rsidP="0049010D">
      <w:pPr>
        <w:pStyle w:val="Paragraphedeliste"/>
      </w:pPr>
    </w:p>
    <w:p w14:paraId="3FDF0C4E" w14:textId="77777777" w:rsidR="0049010D" w:rsidRDefault="0049010D" w:rsidP="0049010D">
      <w:pPr>
        <w:pStyle w:val="Paragraphedeliste"/>
        <w:spacing w:after="167"/>
        <w:ind w:left="-5" w:right="518" w:firstLine="0"/>
      </w:pPr>
    </w:p>
    <w:p w14:paraId="716F87EE" w14:textId="34A995DB" w:rsidR="0049010D" w:rsidRDefault="0049010D" w:rsidP="0049010D">
      <w:pPr>
        <w:pStyle w:val="Titre1"/>
        <w:ind w:left="-5"/>
        <w:jc w:val="center"/>
      </w:pPr>
      <w:r w:rsidRPr="0049010D">
        <w:rPr>
          <w:sz w:val="28"/>
        </w:rPr>
        <w:t>ARTICLE 11</w:t>
      </w:r>
      <w:r w:rsidRPr="0049010D">
        <w:rPr>
          <w:sz w:val="28"/>
          <w:u w:val="none"/>
        </w:rPr>
        <w:t xml:space="preserve"> – Règlement intérieur et de chasse</w:t>
      </w:r>
    </w:p>
    <w:p w14:paraId="4D844A9C" w14:textId="77777777" w:rsidR="0049010D" w:rsidRDefault="0049010D" w:rsidP="003341DF">
      <w:pPr>
        <w:pStyle w:val="Paragraphedeliste"/>
        <w:numPr>
          <w:ilvl w:val="0"/>
          <w:numId w:val="4"/>
        </w:numPr>
        <w:spacing w:after="167"/>
        <w:ind w:left="-5" w:right="518"/>
      </w:pPr>
      <w:r>
        <w:t>Le règlement intérieur et de chasse préparé par le conseil d'administration est voté par l’assemblée générale et précise, en tant que de besoin pour l’application des présents statuts, les droits et obligations des sociétaires et l’organisation interne de l’association.</w:t>
      </w:r>
    </w:p>
    <w:p w14:paraId="1490E8D6" w14:textId="77777777" w:rsidR="0049010D" w:rsidRDefault="0049010D" w:rsidP="0049010D">
      <w:pPr>
        <w:pStyle w:val="Paragraphedeliste"/>
        <w:spacing w:after="167"/>
        <w:ind w:left="-5" w:right="518" w:firstLine="0"/>
      </w:pPr>
    </w:p>
    <w:p w14:paraId="3A6B4823" w14:textId="1E61AF3D" w:rsidR="0049010D" w:rsidRDefault="00C57544" w:rsidP="0049010D">
      <w:pPr>
        <w:pStyle w:val="Paragraphedeliste"/>
        <w:numPr>
          <w:ilvl w:val="0"/>
          <w:numId w:val="4"/>
        </w:numPr>
        <w:spacing w:after="167"/>
        <w:ind w:left="-5" w:right="518"/>
      </w:pPr>
      <w:r>
        <w:t>Toute modification de</w:t>
      </w:r>
      <w:r w:rsidR="007432F1">
        <w:t xml:space="preserve"> ce règlement est décidée en assemblée générale, sur proposition du conseil d'administration, et n’est exécutoire qu’après approbation par le</w:t>
      </w:r>
      <w:r w:rsidR="002E54A5">
        <w:t xml:space="preserve"> président de la fédération départementale des chasseurs</w:t>
      </w:r>
      <w:r w:rsidR="007432F1">
        <w:t xml:space="preserve">. </w:t>
      </w:r>
    </w:p>
    <w:p w14:paraId="6C8583CA" w14:textId="77777777" w:rsidR="0049010D" w:rsidRDefault="0049010D" w:rsidP="0049010D">
      <w:pPr>
        <w:pStyle w:val="Paragraphedeliste"/>
      </w:pPr>
    </w:p>
    <w:p w14:paraId="5A477313" w14:textId="600885F8" w:rsidR="0049010D" w:rsidRDefault="007432F1" w:rsidP="0049010D">
      <w:pPr>
        <w:pStyle w:val="Paragraphedeliste"/>
        <w:numPr>
          <w:ilvl w:val="0"/>
          <w:numId w:val="4"/>
        </w:numPr>
        <w:spacing w:after="167"/>
        <w:ind w:left="-5" w:right="518"/>
      </w:pPr>
      <w:r>
        <w:t xml:space="preserve">Le règlement </w:t>
      </w:r>
      <w:r w:rsidR="00851DC0">
        <w:t xml:space="preserve">intérieur et </w:t>
      </w:r>
      <w:r>
        <w:t xml:space="preserve">de chasse détermine notamment : </w:t>
      </w:r>
    </w:p>
    <w:p w14:paraId="73C79697" w14:textId="40F9D9BA" w:rsidR="007432F1" w:rsidRDefault="007432F1" w:rsidP="007432F1">
      <w:pPr>
        <w:spacing w:after="205"/>
      </w:pPr>
      <w:r>
        <w:t xml:space="preserve">- les modalités de l’exercice de la chasse et les restrictions apportées à celle-ci qui sont </w:t>
      </w:r>
      <w:r w:rsidR="001D7F0D">
        <w:t>décidées en assemblée générale ;</w:t>
      </w:r>
    </w:p>
    <w:p w14:paraId="4AE913BE" w14:textId="56435FDA" w:rsidR="007432F1" w:rsidRDefault="007432F1" w:rsidP="007432F1">
      <w:pPr>
        <w:spacing w:after="217"/>
      </w:pPr>
      <w:r>
        <w:t xml:space="preserve">- les clauses relatives à la sécurité des </w:t>
      </w:r>
      <w:r w:rsidR="001D7F0D">
        <w:t>chasseurs et des non-chasseurs ;</w:t>
      </w:r>
    </w:p>
    <w:p w14:paraId="6AA747A6" w14:textId="77777777" w:rsidR="007432F1" w:rsidRDefault="007432F1" w:rsidP="007432F1">
      <w:r>
        <w:t xml:space="preserve">- les sanctions statutaires autres que la suspension temporaire du droit de chasser et l’exclusion à temps. </w:t>
      </w:r>
    </w:p>
    <w:p w14:paraId="2E748D2A" w14:textId="287D25E5" w:rsidR="00AC5713" w:rsidRDefault="0049010D" w:rsidP="0049010D">
      <w:pPr>
        <w:pStyle w:val="Paragraphedeliste"/>
        <w:numPr>
          <w:ilvl w:val="0"/>
          <w:numId w:val="4"/>
        </w:numPr>
        <w:spacing w:after="167"/>
        <w:ind w:left="-5" w:right="518"/>
      </w:pPr>
      <w:r>
        <w:t xml:space="preserve">Le règlement intérieur et de chasse de l’association annule toutes dispositions contraires qui sont contenues dans les règlements intérieur et de chasse des ACCA (et des AICA) constitutives de l’Association. </w:t>
      </w:r>
    </w:p>
    <w:p w14:paraId="6CE7814C" w14:textId="77777777" w:rsidR="0049010D" w:rsidRDefault="0049010D" w:rsidP="0049010D">
      <w:pPr>
        <w:pStyle w:val="Paragraphedeliste"/>
        <w:spacing w:after="167"/>
        <w:ind w:left="-5" w:right="518" w:firstLine="0"/>
      </w:pPr>
    </w:p>
    <w:p w14:paraId="3ABA8141" w14:textId="08583820" w:rsidR="0049010D" w:rsidRDefault="0049010D" w:rsidP="0049010D">
      <w:pPr>
        <w:pStyle w:val="Titre1"/>
        <w:ind w:left="-5"/>
        <w:jc w:val="center"/>
      </w:pPr>
      <w:r w:rsidRPr="0049010D">
        <w:rPr>
          <w:sz w:val="28"/>
        </w:rPr>
        <w:lastRenderedPageBreak/>
        <w:t>ARTICLE 12</w:t>
      </w:r>
      <w:r w:rsidRPr="0049010D">
        <w:rPr>
          <w:sz w:val="28"/>
          <w:u w:val="none"/>
        </w:rPr>
        <w:t xml:space="preserve"> – Demande d’adhésion</w:t>
      </w:r>
    </w:p>
    <w:p w14:paraId="4E82BAEA" w14:textId="7DF31F48" w:rsidR="000E0BCC" w:rsidRDefault="0049010D" w:rsidP="00C57544">
      <w:pPr>
        <w:pStyle w:val="Paragraphedeliste"/>
        <w:numPr>
          <w:ilvl w:val="0"/>
          <w:numId w:val="4"/>
        </w:numPr>
        <w:spacing w:after="167"/>
        <w:ind w:left="-5" w:right="518"/>
      </w:pPr>
      <w:r>
        <w:t xml:space="preserve">L’assemblée générale de l’association statue, à la majorité simple de ses membres présents ou représentés, sur la demande de toute association communale </w:t>
      </w:r>
      <w:r w:rsidRPr="00CC1E4F">
        <w:t>ou intercommunale de chasse agréée qui solliciterait son admission. Celle-ci acceptée, et ses conditions de principe fixées, le</w:t>
      </w:r>
      <w:r>
        <w:t xml:space="preserve"> conseil d'administration de l’a</w:t>
      </w:r>
      <w:r w:rsidRPr="00CC1E4F">
        <w:t>ssociation détermine, en accord avec celui de l’association communale et intercommunale intéressée, les modifications qui en résultent tant pour ses statuts que pour son règlement intérieur</w:t>
      </w:r>
      <w:r>
        <w:t xml:space="preserve"> et de chasse</w:t>
      </w:r>
      <w:r w:rsidRPr="00CC1E4F">
        <w:t>. L’admission ne prend effet</w:t>
      </w:r>
      <w:r>
        <w:t xml:space="preserve"> qu’au débu</w:t>
      </w:r>
      <w:r w:rsidR="001D7F0D">
        <w:t>t de la prochaine année sociale.</w:t>
      </w:r>
    </w:p>
    <w:p w14:paraId="3945C930" w14:textId="77777777" w:rsidR="00002BF9" w:rsidRPr="003C2E0C" w:rsidRDefault="00002BF9" w:rsidP="00002BF9">
      <w:pPr>
        <w:pStyle w:val="Paragraphedeliste"/>
        <w:spacing w:after="167"/>
        <w:ind w:left="-5" w:right="518" w:firstLine="0"/>
        <w:rPr>
          <w:color w:val="auto"/>
        </w:rPr>
      </w:pPr>
    </w:p>
    <w:p w14:paraId="0A09724B" w14:textId="13062862" w:rsidR="00324987" w:rsidRPr="003C2E0C" w:rsidRDefault="00324987" w:rsidP="00C57544">
      <w:pPr>
        <w:pStyle w:val="Paragraphedeliste"/>
        <w:numPr>
          <w:ilvl w:val="0"/>
          <w:numId w:val="4"/>
        </w:numPr>
        <w:spacing w:after="167"/>
        <w:ind w:left="-5" w:right="518"/>
        <w:rPr>
          <w:color w:val="auto"/>
        </w:rPr>
      </w:pPr>
      <w:r w:rsidRPr="003C2E0C">
        <w:rPr>
          <w:color w:val="auto"/>
        </w:rPr>
        <w:t>L’adhésion à l’association est valable pour une durée de trois ans renouvelable tacitement.</w:t>
      </w:r>
    </w:p>
    <w:p w14:paraId="1804746C" w14:textId="77777777" w:rsidR="001D7F0D" w:rsidRDefault="001D7F0D" w:rsidP="001D7F0D">
      <w:pPr>
        <w:pStyle w:val="Paragraphedeliste"/>
        <w:spacing w:after="167"/>
        <w:ind w:left="-5" w:right="518" w:firstLine="0"/>
      </w:pPr>
    </w:p>
    <w:p w14:paraId="3BE75EE3" w14:textId="08498791" w:rsidR="000E0BCC" w:rsidRDefault="000E0BCC" w:rsidP="000E0BCC">
      <w:pPr>
        <w:pStyle w:val="Titre1"/>
        <w:ind w:left="-5"/>
        <w:jc w:val="center"/>
      </w:pPr>
      <w:r w:rsidRPr="000E0BCC">
        <w:rPr>
          <w:sz w:val="28"/>
        </w:rPr>
        <w:t>ARTICLE 13</w:t>
      </w:r>
      <w:r w:rsidRPr="000E0BCC">
        <w:rPr>
          <w:sz w:val="28"/>
          <w:u w:val="none"/>
        </w:rPr>
        <w:t xml:space="preserve"> – Retrait de l’AICA</w:t>
      </w:r>
    </w:p>
    <w:p w14:paraId="71E4991B" w14:textId="45440D34" w:rsidR="000E0BCC" w:rsidRDefault="000E0BCC" w:rsidP="00710F45">
      <w:pPr>
        <w:pStyle w:val="Paragraphedeliste"/>
        <w:numPr>
          <w:ilvl w:val="0"/>
          <w:numId w:val="4"/>
        </w:numPr>
        <w:spacing w:after="167"/>
        <w:ind w:left="-5" w:right="518"/>
      </w:pPr>
      <w:r>
        <w:t>Lorsqu’une ACCA (ou une AICA) décide de se retirer de l’a</w:t>
      </w:r>
      <w:r w:rsidRPr="00CC1E4F">
        <w:t>ssociation, elle doit r</w:t>
      </w:r>
      <w:r w:rsidR="00324987">
        <w:t xml:space="preserve">especter </w:t>
      </w:r>
      <w:r w:rsidR="00324987" w:rsidRPr="003C2E0C">
        <w:rPr>
          <w:color w:val="auto"/>
        </w:rPr>
        <w:t xml:space="preserve">un préavis de six mois préalable à l’échéance triennale.  </w:t>
      </w:r>
      <w:r w:rsidRPr="003C2E0C">
        <w:rPr>
          <w:color w:val="auto"/>
        </w:rPr>
        <w:t xml:space="preserve">Le </w:t>
      </w:r>
      <w:r w:rsidRPr="00CC1E4F">
        <w:t>retrait n’est effectif qu’à la fin d’une année sociale. Il est constaté</w:t>
      </w:r>
      <w:r>
        <w:t xml:space="preserve"> par l’assemblée générale de l’a</w:t>
      </w:r>
      <w:r w:rsidRPr="00CC1E4F">
        <w:t>ssociation</w:t>
      </w:r>
      <w:r>
        <w:t>.</w:t>
      </w:r>
    </w:p>
    <w:p w14:paraId="5035A4BC" w14:textId="77777777" w:rsidR="000E0BCC" w:rsidRDefault="000E0BCC" w:rsidP="000E0BCC">
      <w:pPr>
        <w:pStyle w:val="Paragraphedeliste"/>
        <w:spacing w:after="167"/>
        <w:ind w:left="-5" w:right="518" w:firstLine="0"/>
      </w:pPr>
    </w:p>
    <w:p w14:paraId="7B937CC4" w14:textId="7576EA1F" w:rsidR="000E0BCC" w:rsidRDefault="006A4945" w:rsidP="000E0BCC">
      <w:pPr>
        <w:pStyle w:val="Paragraphedeliste"/>
        <w:numPr>
          <w:ilvl w:val="0"/>
          <w:numId w:val="4"/>
        </w:numPr>
        <w:spacing w:after="167"/>
        <w:ind w:left="-5" w:right="518"/>
      </w:pPr>
      <w:r w:rsidRPr="00CC1E4F">
        <w:t xml:space="preserve">Ce retrait comporte </w:t>
      </w:r>
      <w:r w:rsidR="00BA5310">
        <w:t>l’</w:t>
      </w:r>
      <w:r w:rsidRPr="00CC1E4F">
        <w:t>apurement des compte</w:t>
      </w:r>
      <w:r w:rsidR="00BA5310">
        <w:t>s et retour à l’ACCA (ou à l’AICA)</w:t>
      </w:r>
      <w:r w:rsidRPr="00CC1E4F">
        <w:t xml:space="preserve"> concernée du territoire ainsi que des biens meubles ou immeubles dont elle avait fait apport à l’</w:t>
      </w:r>
      <w:r w:rsidR="00BA5310">
        <w:t>a</w:t>
      </w:r>
      <w:r w:rsidRPr="00CC1E4F">
        <w:t xml:space="preserve">ssociation. </w:t>
      </w:r>
    </w:p>
    <w:p w14:paraId="5EEA7535" w14:textId="6BD8E9F0" w:rsidR="000E0BCC" w:rsidRDefault="000E0BCC" w:rsidP="000E0BCC">
      <w:pPr>
        <w:pStyle w:val="Titre1"/>
        <w:ind w:left="-5"/>
        <w:jc w:val="center"/>
      </w:pPr>
      <w:r w:rsidRPr="000E0BCC">
        <w:rPr>
          <w:sz w:val="28"/>
        </w:rPr>
        <w:t>ARTICLE 14</w:t>
      </w:r>
      <w:r w:rsidRPr="000E0BCC">
        <w:rPr>
          <w:sz w:val="28"/>
          <w:u w:val="none"/>
        </w:rPr>
        <w:t xml:space="preserve"> – Dissolution de l’AICA</w:t>
      </w:r>
    </w:p>
    <w:p w14:paraId="5D3C24B3" w14:textId="77777777" w:rsidR="000E0BCC" w:rsidRDefault="000E0BCC" w:rsidP="00B5249C">
      <w:pPr>
        <w:pStyle w:val="Paragraphedeliste"/>
        <w:numPr>
          <w:ilvl w:val="0"/>
          <w:numId w:val="4"/>
        </w:numPr>
        <w:spacing w:after="167"/>
        <w:ind w:left="-5" w:right="518"/>
      </w:pPr>
      <w:r>
        <w:t>La dissolution de l’association intervient sur décision de son assemblée générale.</w:t>
      </w:r>
    </w:p>
    <w:p w14:paraId="53A0EE2C" w14:textId="77777777" w:rsidR="000E0BCC" w:rsidRDefault="000E0BCC" w:rsidP="000E0BCC">
      <w:pPr>
        <w:pStyle w:val="Paragraphedeliste"/>
        <w:spacing w:after="167"/>
        <w:ind w:left="-5" w:right="518" w:firstLine="0"/>
      </w:pPr>
    </w:p>
    <w:p w14:paraId="24C67014" w14:textId="77777777" w:rsidR="000E0BCC" w:rsidRDefault="006A4945" w:rsidP="000E0BCC">
      <w:pPr>
        <w:pStyle w:val="Paragraphedeliste"/>
        <w:numPr>
          <w:ilvl w:val="0"/>
          <w:numId w:val="4"/>
        </w:numPr>
        <w:spacing w:after="167"/>
        <w:ind w:left="-5" w:right="518"/>
      </w:pPr>
      <w:r>
        <w:t xml:space="preserve">Il entraîne l’apurement des comptes ainsi que la restitution de tous apports aux associations constitutives qui en sont membres. </w:t>
      </w:r>
    </w:p>
    <w:p w14:paraId="35EEF760" w14:textId="77777777" w:rsidR="000E0BCC" w:rsidRDefault="000E0BCC" w:rsidP="000E0BCC">
      <w:pPr>
        <w:pStyle w:val="Paragraphedeliste"/>
      </w:pPr>
    </w:p>
    <w:p w14:paraId="22AD0985" w14:textId="6BC66A75" w:rsidR="00AC5713" w:rsidRDefault="000E0BCC" w:rsidP="000E0BCC">
      <w:pPr>
        <w:pStyle w:val="Paragraphedeliste"/>
        <w:numPr>
          <w:ilvl w:val="0"/>
          <w:numId w:val="4"/>
        </w:numPr>
        <w:spacing w:after="167"/>
        <w:ind w:left="-5" w:right="518"/>
      </w:pPr>
      <w:r>
        <w:t>L</w:t>
      </w:r>
      <w:r w:rsidR="006A4945">
        <w:t>e surplus de l’actif est, s’il y a lieu, réparti entre les a</w:t>
      </w:r>
      <w:r w:rsidR="00BA5310">
        <w:t>ssociations constitutives de l’a</w:t>
      </w:r>
      <w:r w:rsidR="006A4945">
        <w:t xml:space="preserve">ssociation en proportion de l’étendue de leurs territoires de chasse. </w:t>
      </w:r>
    </w:p>
    <w:p w14:paraId="6353055C" w14:textId="77777777" w:rsidR="00BA5310" w:rsidRDefault="00BA5310" w:rsidP="00BA5310">
      <w:pPr>
        <w:ind w:left="-5"/>
      </w:pPr>
    </w:p>
    <w:p w14:paraId="030196A8" w14:textId="2C29F2BD" w:rsidR="00BA5310" w:rsidRDefault="00C57544" w:rsidP="00BA5310">
      <w:pPr>
        <w:ind w:left="-5"/>
      </w:pPr>
      <w:r>
        <w:t>Fait à :……………………………………………………</w:t>
      </w:r>
      <w:r w:rsidR="00C60432">
        <w:t>.</w:t>
      </w:r>
      <w:r>
        <w:t xml:space="preserve">               Date :…………………………………………………………</w:t>
      </w:r>
    </w:p>
    <w:tbl>
      <w:tblPr>
        <w:tblStyle w:val="Grilledutableau"/>
        <w:tblpPr w:leftFromText="141" w:rightFromText="141" w:vertAnchor="text" w:horzAnchor="margin" w:tblpY="125"/>
        <w:tblW w:w="9747" w:type="dxa"/>
        <w:tblInd w:w="0" w:type="dxa"/>
        <w:tblLayout w:type="fixed"/>
        <w:tblLook w:val="04A0" w:firstRow="1" w:lastRow="0" w:firstColumn="1" w:lastColumn="0" w:noHBand="0" w:noVBand="1"/>
      </w:tblPr>
      <w:tblGrid>
        <w:gridCol w:w="4644"/>
        <w:gridCol w:w="5103"/>
      </w:tblGrid>
      <w:tr w:rsidR="00C60432" w14:paraId="3BB1276A" w14:textId="77777777" w:rsidTr="00C60432">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D64A6" w14:textId="77777777" w:rsidR="00C60432" w:rsidRDefault="00C60432" w:rsidP="00C60432">
            <w:pPr>
              <w:ind w:left="0" w:firstLine="0"/>
            </w:pPr>
            <w:r>
              <w:t>NOM et Prénom du président :</w:t>
            </w:r>
          </w:p>
          <w:p w14:paraId="0A0B284D" w14:textId="77777777" w:rsidR="00C60432" w:rsidRDefault="00C60432" w:rsidP="00C60432">
            <w:pPr>
              <w:ind w:left="0" w:firstLine="0"/>
            </w:pPr>
            <w:r>
              <w:t>…………………………………………………………………………..</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5BD0E" w14:textId="77777777" w:rsidR="00C60432" w:rsidRDefault="00C60432" w:rsidP="00C60432">
            <w:pPr>
              <w:ind w:left="0" w:firstLine="0"/>
            </w:pPr>
            <w:r>
              <w:t>NOM et Prénom du secrétaire :</w:t>
            </w:r>
          </w:p>
          <w:p w14:paraId="0202ACF0" w14:textId="77777777" w:rsidR="00C60432" w:rsidRDefault="00C60432" w:rsidP="00C60432">
            <w:pPr>
              <w:ind w:left="0" w:firstLine="0"/>
            </w:pPr>
            <w:r>
              <w:t>…………………………………………………………………………………</w:t>
            </w:r>
          </w:p>
        </w:tc>
      </w:tr>
      <w:tr w:rsidR="00C60432" w14:paraId="6163673E" w14:textId="77777777" w:rsidTr="00C60432">
        <w:trPr>
          <w:trHeight w:val="1845"/>
        </w:trPr>
        <w:tc>
          <w:tcPr>
            <w:tcW w:w="4644" w:type="dxa"/>
            <w:tcBorders>
              <w:top w:val="single" w:sz="4" w:space="0" w:color="auto"/>
              <w:left w:val="single" w:sz="4" w:space="0" w:color="auto"/>
              <w:bottom w:val="single" w:sz="4" w:space="0" w:color="auto"/>
              <w:right w:val="single" w:sz="4" w:space="0" w:color="auto"/>
            </w:tcBorders>
            <w:hideMark/>
          </w:tcPr>
          <w:p w14:paraId="1641D824" w14:textId="77777777" w:rsidR="00C60432" w:rsidRDefault="00C60432" w:rsidP="00C60432">
            <w:pPr>
              <w:ind w:left="0" w:firstLine="0"/>
              <w:rPr>
                <w:u w:val="single"/>
              </w:rPr>
            </w:pPr>
            <w:r>
              <w:rPr>
                <w:u w:val="single"/>
              </w:rPr>
              <w:t>Signature :</w:t>
            </w:r>
          </w:p>
        </w:tc>
        <w:tc>
          <w:tcPr>
            <w:tcW w:w="5103" w:type="dxa"/>
            <w:tcBorders>
              <w:top w:val="single" w:sz="4" w:space="0" w:color="auto"/>
              <w:left w:val="single" w:sz="4" w:space="0" w:color="auto"/>
              <w:bottom w:val="single" w:sz="4" w:space="0" w:color="auto"/>
              <w:right w:val="single" w:sz="4" w:space="0" w:color="auto"/>
            </w:tcBorders>
            <w:hideMark/>
          </w:tcPr>
          <w:p w14:paraId="770DA442" w14:textId="77777777" w:rsidR="00C60432" w:rsidRDefault="00C60432" w:rsidP="00C60432">
            <w:pPr>
              <w:ind w:left="0" w:firstLine="0"/>
              <w:rPr>
                <w:u w:val="single"/>
              </w:rPr>
            </w:pPr>
            <w:r>
              <w:rPr>
                <w:u w:val="single"/>
              </w:rPr>
              <w:t>Signature :</w:t>
            </w:r>
          </w:p>
        </w:tc>
      </w:tr>
    </w:tbl>
    <w:p w14:paraId="3D7CABB0" w14:textId="77777777" w:rsidR="00BA5310" w:rsidRDefault="00BA5310" w:rsidP="00BA5310">
      <w:pPr>
        <w:ind w:left="-5"/>
      </w:pPr>
    </w:p>
    <w:p w14:paraId="72D34392" w14:textId="77777777" w:rsidR="00AC5713" w:rsidRPr="00BA5310" w:rsidRDefault="00AC5713" w:rsidP="00BA5310">
      <w:pPr>
        <w:tabs>
          <w:tab w:val="left" w:pos="3460"/>
        </w:tabs>
        <w:ind w:left="0" w:firstLine="0"/>
      </w:pPr>
    </w:p>
    <w:sectPr w:rsidR="00AC5713" w:rsidRPr="00BA5310" w:rsidSect="00BA5310">
      <w:headerReference w:type="even" r:id="rId8"/>
      <w:footerReference w:type="default" r:id="rId9"/>
      <w:headerReference w:type="first" r:id="rId10"/>
      <w:pgSz w:w="11900" w:h="16840"/>
      <w:pgMar w:top="1474" w:right="1406" w:bottom="147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AF2A9" w14:textId="77777777" w:rsidR="0096746F" w:rsidRDefault="0096746F">
      <w:pPr>
        <w:spacing w:after="0" w:line="240" w:lineRule="auto"/>
      </w:pPr>
      <w:r>
        <w:separator/>
      </w:r>
    </w:p>
  </w:endnote>
  <w:endnote w:type="continuationSeparator" w:id="0">
    <w:p w14:paraId="6C0819CD" w14:textId="77777777" w:rsidR="0096746F" w:rsidRDefault="0096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4F02" w14:textId="28905FA8" w:rsidR="00BA5310" w:rsidRPr="0046055E" w:rsidRDefault="005E3370">
    <w:pPr>
      <w:pStyle w:val="Pieddepage"/>
      <w:rPr>
        <w:i/>
        <w:sz w:val="18"/>
        <w:szCs w:val="18"/>
      </w:rPr>
    </w:pPr>
    <w:r>
      <w:rPr>
        <w:i/>
        <w:sz w:val="18"/>
        <w:szCs w:val="18"/>
      </w:rPr>
      <w:t>Statuts AICA union – Avril 2020</w:t>
    </w:r>
    <w:r w:rsidRPr="005E3370">
      <w:rPr>
        <w:i/>
        <w:sz w:val="18"/>
        <w:szCs w:val="18"/>
      </w:rPr>
      <w:ptab w:relativeTo="margin" w:alignment="center" w:leader="none"/>
    </w:r>
    <w:r w:rsidRPr="005E3370">
      <w:rPr>
        <w:i/>
        <w:sz w:val="18"/>
        <w:szCs w:val="18"/>
      </w:rPr>
      <w:ptab w:relativeTo="margin" w:alignment="right" w:leader="none"/>
    </w:r>
    <w:r w:rsidRPr="005E3370">
      <w:rPr>
        <w:i/>
        <w:sz w:val="18"/>
        <w:szCs w:val="18"/>
      </w:rPr>
      <w:t xml:space="preserve">Page </w:t>
    </w:r>
    <w:r w:rsidRPr="005E3370">
      <w:rPr>
        <w:bCs/>
        <w:i/>
        <w:sz w:val="18"/>
        <w:szCs w:val="18"/>
      </w:rPr>
      <w:fldChar w:fldCharType="begin"/>
    </w:r>
    <w:r w:rsidRPr="005E3370">
      <w:rPr>
        <w:bCs/>
        <w:i/>
        <w:sz w:val="18"/>
        <w:szCs w:val="18"/>
      </w:rPr>
      <w:instrText>PAGE  \* Arabic  \* MERGEFORMAT</w:instrText>
    </w:r>
    <w:r w:rsidRPr="005E3370">
      <w:rPr>
        <w:bCs/>
        <w:i/>
        <w:sz w:val="18"/>
        <w:szCs w:val="18"/>
      </w:rPr>
      <w:fldChar w:fldCharType="separate"/>
    </w:r>
    <w:r>
      <w:rPr>
        <w:bCs/>
        <w:i/>
        <w:noProof/>
        <w:sz w:val="18"/>
        <w:szCs w:val="18"/>
      </w:rPr>
      <w:t>8</w:t>
    </w:r>
    <w:r w:rsidRPr="005E3370">
      <w:rPr>
        <w:bCs/>
        <w:i/>
        <w:sz w:val="18"/>
        <w:szCs w:val="18"/>
      </w:rPr>
      <w:fldChar w:fldCharType="end"/>
    </w:r>
    <w:r w:rsidRPr="005E3370">
      <w:rPr>
        <w:i/>
        <w:sz w:val="18"/>
        <w:szCs w:val="18"/>
      </w:rPr>
      <w:t xml:space="preserve"> sur </w:t>
    </w:r>
    <w:r w:rsidRPr="005E3370">
      <w:rPr>
        <w:bCs/>
        <w:i/>
        <w:sz w:val="18"/>
        <w:szCs w:val="18"/>
      </w:rPr>
      <w:fldChar w:fldCharType="begin"/>
    </w:r>
    <w:r w:rsidRPr="005E3370">
      <w:rPr>
        <w:bCs/>
        <w:i/>
        <w:sz w:val="18"/>
        <w:szCs w:val="18"/>
      </w:rPr>
      <w:instrText>NUMPAGES  \* Arabic  \* MERGEFORMAT</w:instrText>
    </w:r>
    <w:r w:rsidRPr="005E3370">
      <w:rPr>
        <w:bCs/>
        <w:i/>
        <w:sz w:val="18"/>
        <w:szCs w:val="18"/>
      </w:rPr>
      <w:fldChar w:fldCharType="separate"/>
    </w:r>
    <w:r>
      <w:rPr>
        <w:bCs/>
        <w:i/>
        <w:noProof/>
        <w:sz w:val="18"/>
        <w:szCs w:val="18"/>
      </w:rPr>
      <w:t>8</w:t>
    </w:r>
    <w:r w:rsidRPr="005E3370">
      <w:rPr>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70F6" w14:textId="77777777" w:rsidR="0096746F" w:rsidRDefault="0096746F">
      <w:pPr>
        <w:spacing w:after="0" w:line="240" w:lineRule="auto"/>
      </w:pPr>
      <w:r>
        <w:separator/>
      </w:r>
    </w:p>
  </w:footnote>
  <w:footnote w:type="continuationSeparator" w:id="0">
    <w:p w14:paraId="6327CF8C" w14:textId="77777777" w:rsidR="0096746F" w:rsidRDefault="00967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AFB4" w14:textId="77777777" w:rsidR="00AC5713" w:rsidRDefault="006C4843">
    <w:pPr>
      <w:spacing w:after="218" w:line="259" w:lineRule="auto"/>
      <w:ind w:left="0" w:right="2" w:firstLine="0"/>
      <w:jc w:val="right"/>
    </w:pPr>
    <w:r>
      <w:fldChar w:fldCharType="begin"/>
    </w:r>
    <w:r w:rsidR="006A4945">
      <w:instrText xml:space="preserve"> PAGE   \* MERGEFORMAT </w:instrText>
    </w:r>
    <w:r>
      <w:fldChar w:fldCharType="separate"/>
    </w:r>
    <w:r w:rsidR="006A4945">
      <w:rPr>
        <w:sz w:val="22"/>
      </w:rPr>
      <w:t>2</w:t>
    </w:r>
    <w:r>
      <w:rPr>
        <w:sz w:val="22"/>
      </w:rPr>
      <w:fldChar w:fldCharType="end"/>
    </w:r>
    <w:r w:rsidR="006A4945">
      <w:rPr>
        <w:sz w:val="22"/>
      </w:rPr>
      <w:t xml:space="preserve"> </w:t>
    </w:r>
  </w:p>
  <w:p w14:paraId="0DAA4A23" w14:textId="77777777" w:rsidR="00AC5713" w:rsidRDefault="006A4945">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1A0A" w14:textId="77777777" w:rsidR="00AC5713" w:rsidRDefault="00AC571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8D1"/>
    <w:multiLevelType w:val="hybridMultilevel"/>
    <w:tmpl w:val="6A8877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1723490A"/>
    <w:multiLevelType w:val="hybridMultilevel"/>
    <w:tmpl w:val="7820FD18"/>
    <w:lvl w:ilvl="0" w:tplc="0630BF00">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9EC07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EEF6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2952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8E6F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FE507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DA3C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BA728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454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769B8"/>
    <w:multiLevelType w:val="hybridMultilevel"/>
    <w:tmpl w:val="B0AC42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53A06971"/>
    <w:multiLevelType w:val="hybridMultilevel"/>
    <w:tmpl w:val="C22C83F0"/>
    <w:lvl w:ilvl="0" w:tplc="286E613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B482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20FE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F4D7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DE4B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678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727F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36E1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C696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7721A"/>
    <w:multiLevelType w:val="hybridMultilevel"/>
    <w:tmpl w:val="CDF60A9E"/>
    <w:lvl w:ilvl="0" w:tplc="4A1EDAD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997C8E"/>
    <w:multiLevelType w:val="hybridMultilevel"/>
    <w:tmpl w:val="4008C776"/>
    <w:lvl w:ilvl="0" w:tplc="B5F2BB10">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DA962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08429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9EED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A4F1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48513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2A4B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C46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F037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252789"/>
    <w:multiLevelType w:val="hybridMultilevel"/>
    <w:tmpl w:val="CD20D23E"/>
    <w:lvl w:ilvl="0" w:tplc="7D106A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13"/>
    <w:rsid w:val="00002BF9"/>
    <w:rsid w:val="000069E9"/>
    <w:rsid w:val="00037ED1"/>
    <w:rsid w:val="000E0BCC"/>
    <w:rsid w:val="001117DF"/>
    <w:rsid w:val="001154B4"/>
    <w:rsid w:val="00186B65"/>
    <w:rsid w:val="00195309"/>
    <w:rsid w:val="001A36E9"/>
    <w:rsid w:val="001D7F0D"/>
    <w:rsid w:val="002B697E"/>
    <w:rsid w:val="002E54A5"/>
    <w:rsid w:val="00324987"/>
    <w:rsid w:val="00330F42"/>
    <w:rsid w:val="003C2E0C"/>
    <w:rsid w:val="0046055E"/>
    <w:rsid w:val="004721DD"/>
    <w:rsid w:val="00480B3F"/>
    <w:rsid w:val="0049010D"/>
    <w:rsid w:val="004E761B"/>
    <w:rsid w:val="004F54E1"/>
    <w:rsid w:val="00557C76"/>
    <w:rsid w:val="00562F71"/>
    <w:rsid w:val="005D07D4"/>
    <w:rsid w:val="005E3370"/>
    <w:rsid w:val="00642020"/>
    <w:rsid w:val="0066287B"/>
    <w:rsid w:val="006A4945"/>
    <w:rsid w:val="006C4843"/>
    <w:rsid w:val="006F00CE"/>
    <w:rsid w:val="007432F1"/>
    <w:rsid w:val="007562B9"/>
    <w:rsid w:val="00790A97"/>
    <w:rsid w:val="007B7D4E"/>
    <w:rsid w:val="007E471C"/>
    <w:rsid w:val="00851DC0"/>
    <w:rsid w:val="008851CC"/>
    <w:rsid w:val="008B6CE2"/>
    <w:rsid w:val="00922C6F"/>
    <w:rsid w:val="0096746F"/>
    <w:rsid w:val="00970CC7"/>
    <w:rsid w:val="009A0799"/>
    <w:rsid w:val="009B46B2"/>
    <w:rsid w:val="009C37FC"/>
    <w:rsid w:val="009C7338"/>
    <w:rsid w:val="009D6C1F"/>
    <w:rsid w:val="00A850BA"/>
    <w:rsid w:val="00AC5713"/>
    <w:rsid w:val="00B454A6"/>
    <w:rsid w:val="00B6030F"/>
    <w:rsid w:val="00B72D48"/>
    <w:rsid w:val="00BA26F9"/>
    <w:rsid w:val="00BA5310"/>
    <w:rsid w:val="00C34BD0"/>
    <w:rsid w:val="00C57544"/>
    <w:rsid w:val="00C60432"/>
    <w:rsid w:val="00CA308C"/>
    <w:rsid w:val="00CC1E4F"/>
    <w:rsid w:val="00D00203"/>
    <w:rsid w:val="00D011C3"/>
    <w:rsid w:val="00D6168E"/>
    <w:rsid w:val="00D6343D"/>
    <w:rsid w:val="00E123FD"/>
    <w:rsid w:val="00E705A0"/>
    <w:rsid w:val="00EB7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F7F8"/>
  <w15:docId w15:val="{18E0B1D0-A150-483F-82BC-0051EAF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E2"/>
    <w:pPr>
      <w:spacing w:after="132" w:line="251"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8B6CE2"/>
    <w:pPr>
      <w:keepNext/>
      <w:keepLines/>
      <w:spacing w:after="121"/>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B6CE2"/>
    <w:rPr>
      <w:rFonts w:ascii="Calibri" w:eastAsia="Calibri" w:hAnsi="Calibri" w:cs="Calibri"/>
      <w:b/>
      <w:color w:val="000000"/>
      <w:sz w:val="24"/>
      <w:u w:val="single" w:color="000000"/>
    </w:rPr>
  </w:style>
  <w:style w:type="table" w:customStyle="1" w:styleId="TableGrid">
    <w:name w:val="TableGrid"/>
    <w:rsid w:val="008B6CE2"/>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A07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799"/>
    <w:rPr>
      <w:rFonts w:ascii="Segoe UI" w:eastAsia="Calibri" w:hAnsi="Segoe UI" w:cs="Segoe UI"/>
      <w:color w:val="000000"/>
      <w:sz w:val="18"/>
      <w:szCs w:val="18"/>
    </w:rPr>
  </w:style>
  <w:style w:type="table" w:styleId="Grilledutableau">
    <w:name w:val="Table Grid"/>
    <w:basedOn w:val="TableauNormal"/>
    <w:uiPriority w:val="39"/>
    <w:rsid w:val="00BA53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A5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310"/>
    <w:rPr>
      <w:rFonts w:ascii="Calibri" w:eastAsia="Calibri" w:hAnsi="Calibri" w:cs="Calibri"/>
      <w:color w:val="000000"/>
      <w:sz w:val="24"/>
    </w:rPr>
  </w:style>
  <w:style w:type="paragraph" w:styleId="En-tte">
    <w:name w:val="header"/>
    <w:basedOn w:val="Normal"/>
    <w:link w:val="En-tteCar"/>
    <w:uiPriority w:val="99"/>
    <w:unhideWhenUsed/>
    <w:rsid w:val="00BA5310"/>
    <w:pPr>
      <w:tabs>
        <w:tab w:val="center" w:pos="4536"/>
        <w:tab w:val="right" w:pos="9072"/>
      </w:tabs>
      <w:spacing w:after="0" w:line="240" w:lineRule="auto"/>
    </w:pPr>
  </w:style>
  <w:style w:type="character" w:customStyle="1" w:styleId="En-tteCar">
    <w:name w:val="En-tête Car"/>
    <w:basedOn w:val="Policepardfaut"/>
    <w:link w:val="En-tte"/>
    <w:uiPriority w:val="99"/>
    <w:rsid w:val="00BA5310"/>
    <w:rPr>
      <w:rFonts w:ascii="Calibri" w:eastAsia="Calibri" w:hAnsi="Calibri" w:cs="Calibri"/>
      <w:color w:val="000000"/>
      <w:sz w:val="24"/>
    </w:rPr>
  </w:style>
  <w:style w:type="character" w:styleId="Marquedecommentaire">
    <w:name w:val="annotation reference"/>
    <w:basedOn w:val="Policepardfaut"/>
    <w:uiPriority w:val="99"/>
    <w:semiHidden/>
    <w:unhideWhenUsed/>
    <w:rsid w:val="000069E9"/>
    <w:rPr>
      <w:sz w:val="16"/>
      <w:szCs w:val="16"/>
    </w:rPr>
  </w:style>
  <w:style w:type="paragraph" w:styleId="Commentaire">
    <w:name w:val="annotation text"/>
    <w:basedOn w:val="Normal"/>
    <w:link w:val="CommentaireCar"/>
    <w:uiPriority w:val="99"/>
    <w:semiHidden/>
    <w:unhideWhenUsed/>
    <w:rsid w:val="000069E9"/>
    <w:pPr>
      <w:spacing w:line="240" w:lineRule="auto"/>
    </w:pPr>
    <w:rPr>
      <w:sz w:val="20"/>
      <w:szCs w:val="20"/>
    </w:rPr>
  </w:style>
  <w:style w:type="character" w:customStyle="1" w:styleId="CommentaireCar">
    <w:name w:val="Commentaire Car"/>
    <w:basedOn w:val="Policepardfaut"/>
    <w:link w:val="Commentaire"/>
    <w:uiPriority w:val="99"/>
    <w:semiHidden/>
    <w:rsid w:val="000069E9"/>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0069E9"/>
    <w:rPr>
      <w:b/>
      <w:bCs/>
    </w:rPr>
  </w:style>
  <w:style w:type="character" w:customStyle="1" w:styleId="ObjetducommentaireCar">
    <w:name w:val="Objet du commentaire Car"/>
    <w:basedOn w:val="CommentaireCar"/>
    <w:link w:val="Objetducommentaire"/>
    <w:uiPriority w:val="99"/>
    <w:semiHidden/>
    <w:rsid w:val="000069E9"/>
    <w:rPr>
      <w:rFonts w:ascii="Calibri" w:eastAsia="Calibri" w:hAnsi="Calibri" w:cs="Calibri"/>
      <w:b/>
      <w:bCs/>
      <w:color w:val="000000"/>
      <w:sz w:val="20"/>
      <w:szCs w:val="20"/>
    </w:rPr>
  </w:style>
  <w:style w:type="paragraph" w:styleId="Paragraphedeliste">
    <w:name w:val="List Paragraph"/>
    <w:basedOn w:val="Normal"/>
    <w:uiPriority w:val="34"/>
    <w:qFormat/>
    <w:rsid w:val="007E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62">
      <w:bodyDiv w:val="1"/>
      <w:marLeft w:val="0"/>
      <w:marRight w:val="0"/>
      <w:marTop w:val="0"/>
      <w:marBottom w:val="0"/>
      <w:divBdr>
        <w:top w:val="none" w:sz="0" w:space="0" w:color="auto"/>
        <w:left w:val="none" w:sz="0" w:space="0" w:color="auto"/>
        <w:bottom w:val="none" w:sz="0" w:space="0" w:color="auto"/>
        <w:right w:val="none" w:sz="0" w:space="0" w:color="auto"/>
      </w:divBdr>
    </w:div>
    <w:div w:id="41906504">
      <w:bodyDiv w:val="1"/>
      <w:marLeft w:val="0"/>
      <w:marRight w:val="0"/>
      <w:marTop w:val="0"/>
      <w:marBottom w:val="0"/>
      <w:divBdr>
        <w:top w:val="none" w:sz="0" w:space="0" w:color="auto"/>
        <w:left w:val="none" w:sz="0" w:space="0" w:color="auto"/>
        <w:bottom w:val="none" w:sz="0" w:space="0" w:color="auto"/>
        <w:right w:val="none" w:sz="0" w:space="0" w:color="auto"/>
      </w:divBdr>
    </w:div>
    <w:div w:id="411198097">
      <w:bodyDiv w:val="1"/>
      <w:marLeft w:val="0"/>
      <w:marRight w:val="0"/>
      <w:marTop w:val="0"/>
      <w:marBottom w:val="0"/>
      <w:divBdr>
        <w:top w:val="none" w:sz="0" w:space="0" w:color="auto"/>
        <w:left w:val="none" w:sz="0" w:space="0" w:color="auto"/>
        <w:bottom w:val="none" w:sz="0" w:space="0" w:color="auto"/>
        <w:right w:val="none" w:sz="0" w:space="0" w:color="auto"/>
      </w:divBdr>
    </w:div>
    <w:div w:id="416555587">
      <w:bodyDiv w:val="1"/>
      <w:marLeft w:val="0"/>
      <w:marRight w:val="0"/>
      <w:marTop w:val="0"/>
      <w:marBottom w:val="0"/>
      <w:divBdr>
        <w:top w:val="none" w:sz="0" w:space="0" w:color="auto"/>
        <w:left w:val="none" w:sz="0" w:space="0" w:color="auto"/>
        <w:bottom w:val="none" w:sz="0" w:space="0" w:color="auto"/>
        <w:right w:val="none" w:sz="0" w:space="0" w:color="auto"/>
      </w:divBdr>
    </w:div>
    <w:div w:id="1124270333">
      <w:bodyDiv w:val="1"/>
      <w:marLeft w:val="0"/>
      <w:marRight w:val="0"/>
      <w:marTop w:val="0"/>
      <w:marBottom w:val="0"/>
      <w:divBdr>
        <w:top w:val="none" w:sz="0" w:space="0" w:color="auto"/>
        <w:left w:val="none" w:sz="0" w:space="0" w:color="auto"/>
        <w:bottom w:val="none" w:sz="0" w:space="0" w:color="auto"/>
        <w:right w:val="none" w:sz="0" w:space="0" w:color="auto"/>
      </w:divBdr>
    </w:div>
    <w:div w:id="1256356067">
      <w:bodyDiv w:val="1"/>
      <w:marLeft w:val="0"/>
      <w:marRight w:val="0"/>
      <w:marTop w:val="0"/>
      <w:marBottom w:val="0"/>
      <w:divBdr>
        <w:top w:val="none" w:sz="0" w:space="0" w:color="auto"/>
        <w:left w:val="none" w:sz="0" w:space="0" w:color="auto"/>
        <w:bottom w:val="none" w:sz="0" w:space="0" w:color="auto"/>
        <w:right w:val="none" w:sz="0" w:space="0" w:color="auto"/>
      </w:divBdr>
    </w:div>
    <w:div w:id="142471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B2B8A-2412-4E25-8CD1-3A2521A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2133</Words>
  <Characters>11736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(Microsoft Word - 29-01-14 Mod\350le statuts AICA _union_)</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AICA _union_)</dc:title>
  <dc:subject/>
  <dc:creator>Cab LAGIER</dc:creator>
  <cp:keywords/>
  <cp:lastModifiedBy>léa caron</cp:lastModifiedBy>
  <cp:revision>8</cp:revision>
  <cp:lastPrinted>2017-03-22T12:50:00Z</cp:lastPrinted>
  <dcterms:created xsi:type="dcterms:W3CDTF">2020-03-12T08:21:00Z</dcterms:created>
  <dcterms:modified xsi:type="dcterms:W3CDTF">2020-04-02T15:30:00Z</dcterms:modified>
</cp:coreProperties>
</file>